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A6813">
      <w:pPr>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附件3</w:t>
      </w:r>
    </w:p>
    <w:p w14:paraId="047EF158">
      <w:pPr>
        <w:jc w:val="center"/>
        <w:rPr>
          <w:rFonts w:hint="default" w:eastAsiaTheme="minorEastAsia"/>
          <w:b/>
          <w:bCs/>
          <w:color w:val="auto"/>
          <w:sz w:val="32"/>
          <w:szCs w:val="32"/>
          <w:lang w:val="en-US" w:eastAsia="zh-CN"/>
        </w:rPr>
      </w:pPr>
      <w:bookmarkStart w:id="0" w:name="_GoBack"/>
      <w:bookmarkEnd w:id="0"/>
      <w:r>
        <w:rPr>
          <w:rFonts w:hint="eastAsia"/>
          <w:b/>
          <w:bCs/>
          <w:color w:val="auto"/>
          <w:sz w:val="32"/>
          <w:szCs w:val="32"/>
          <w:lang w:val="en-US" w:eastAsia="zh-CN"/>
        </w:rPr>
        <w:t>2026年营房北村31号商铺租赁协议</w:t>
      </w:r>
    </w:p>
    <w:p w14:paraId="79F4AEFD">
      <w:pPr>
        <w:rPr>
          <w:rFonts w:hint="eastAsia"/>
          <w:color w:val="auto"/>
          <w:sz w:val="24"/>
          <w:szCs w:val="24"/>
          <w:lang w:val="en-US" w:eastAsia="zh-CN"/>
        </w:rPr>
      </w:pPr>
    </w:p>
    <w:p w14:paraId="53C0B5A1">
      <w:pPr>
        <w:rPr>
          <w:rFonts w:hint="default"/>
          <w:color w:val="auto"/>
          <w:sz w:val="28"/>
          <w:szCs w:val="28"/>
          <w:lang w:val="en-US" w:eastAsia="zh-CN"/>
        </w:rPr>
      </w:pPr>
      <w:r>
        <w:rPr>
          <w:rFonts w:hint="eastAsia"/>
          <w:color w:val="auto"/>
          <w:sz w:val="28"/>
          <w:szCs w:val="28"/>
          <w:lang w:val="en-US" w:eastAsia="zh-CN"/>
        </w:rPr>
        <w:t>出租方：湖北省航道工程有限公司                （简称甲方）</w:t>
      </w:r>
    </w:p>
    <w:p w14:paraId="60652802">
      <w:pPr>
        <w:rPr>
          <w:rFonts w:hint="eastAsia"/>
          <w:color w:val="auto"/>
          <w:sz w:val="28"/>
          <w:szCs w:val="28"/>
          <w:lang w:val="en-US" w:eastAsia="zh-CN"/>
        </w:rPr>
      </w:pPr>
      <w:r>
        <w:rPr>
          <w:rFonts w:hint="eastAsia"/>
          <w:color w:val="auto"/>
          <w:sz w:val="28"/>
          <w:szCs w:val="28"/>
          <w:lang w:val="en-US" w:eastAsia="zh-CN"/>
        </w:rPr>
        <w:t>承租方：                                      （简称乙方）</w:t>
      </w:r>
    </w:p>
    <w:p w14:paraId="6E01444C">
      <w:pPr>
        <w:rPr>
          <w:color w:val="auto"/>
          <w:sz w:val="28"/>
          <w:szCs w:val="28"/>
        </w:rPr>
      </w:pPr>
    </w:p>
    <w:p w14:paraId="483B0BC3">
      <w:pPr>
        <w:ind w:firstLine="560" w:firstLineChars="200"/>
        <w:rPr>
          <w:rFonts w:hint="eastAsia"/>
          <w:color w:val="auto"/>
          <w:sz w:val="28"/>
          <w:szCs w:val="28"/>
          <w:lang w:val="en-US" w:eastAsia="zh-CN"/>
        </w:rPr>
      </w:pPr>
      <w:r>
        <w:rPr>
          <w:rFonts w:hint="eastAsia"/>
          <w:color w:val="auto"/>
          <w:sz w:val="28"/>
          <w:szCs w:val="28"/>
        </w:rPr>
        <w:t>根据《民法典》，甲乙双方本着平等、自愿、诚信、公平的原则，就甲方将其合法拥有的门面房出租给乙方使用的有关事宜，双方达成协议如下：</w:t>
      </w:r>
    </w:p>
    <w:p w14:paraId="29BEFE45">
      <w:pPr>
        <w:ind w:firstLine="560" w:firstLineChars="200"/>
        <w:rPr>
          <w:rFonts w:hint="default"/>
          <w:color w:val="auto"/>
          <w:sz w:val="28"/>
          <w:szCs w:val="28"/>
          <w:lang w:val="en-US" w:eastAsia="zh-CN"/>
        </w:rPr>
      </w:pPr>
      <w:r>
        <w:rPr>
          <w:rFonts w:hint="default"/>
          <w:color w:val="auto"/>
          <w:sz w:val="28"/>
          <w:szCs w:val="28"/>
          <w:lang w:val="en-US" w:eastAsia="zh-CN"/>
        </w:rPr>
        <w:t>一、出租门面房状况</w:t>
      </w:r>
    </w:p>
    <w:p w14:paraId="2442694F">
      <w:pPr>
        <w:ind w:firstLine="560" w:firstLineChars="200"/>
        <w:rPr>
          <w:rFonts w:hint="default"/>
          <w:color w:val="auto"/>
          <w:sz w:val="28"/>
          <w:szCs w:val="28"/>
          <w:lang w:val="en-US" w:eastAsia="zh-CN"/>
        </w:rPr>
      </w:pPr>
      <w:r>
        <w:rPr>
          <w:rFonts w:hint="default"/>
          <w:color w:val="auto"/>
          <w:sz w:val="28"/>
          <w:szCs w:val="28"/>
          <w:lang w:val="en-US" w:eastAsia="zh-CN"/>
        </w:rPr>
        <w:t xml:space="preserve">甲方将位于武汉市硚口区解放大道营房北村31号 </w:t>
      </w:r>
      <w:r>
        <w:rPr>
          <w:rFonts w:hint="eastAsia"/>
          <w:color w:val="auto"/>
          <w:sz w:val="28"/>
          <w:szCs w:val="28"/>
          <w:u w:val="single"/>
          <w:lang w:val="en-US" w:eastAsia="zh-CN"/>
        </w:rPr>
        <w:t xml:space="preserve">   </w:t>
      </w:r>
      <w:r>
        <w:rPr>
          <w:rFonts w:hint="default"/>
          <w:color w:val="auto"/>
          <w:sz w:val="28"/>
          <w:szCs w:val="28"/>
          <w:lang w:val="en-US" w:eastAsia="zh-CN"/>
        </w:rPr>
        <w:t>号临街门面，出租给乙方使用。</w:t>
      </w:r>
    </w:p>
    <w:p w14:paraId="5A5BC73E">
      <w:pPr>
        <w:ind w:firstLine="560" w:firstLineChars="200"/>
        <w:rPr>
          <w:rFonts w:hint="default"/>
          <w:color w:val="auto"/>
          <w:sz w:val="28"/>
          <w:szCs w:val="28"/>
          <w:lang w:val="en-US" w:eastAsia="zh-CN"/>
        </w:rPr>
      </w:pPr>
      <w:r>
        <w:rPr>
          <w:rFonts w:hint="default"/>
          <w:color w:val="auto"/>
          <w:sz w:val="28"/>
          <w:szCs w:val="28"/>
          <w:lang w:val="en-US" w:eastAsia="zh-CN"/>
        </w:rPr>
        <w:t>二、房屋用途</w:t>
      </w:r>
    </w:p>
    <w:p w14:paraId="3DD36690">
      <w:pPr>
        <w:ind w:firstLine="560" w:firstLineChars="200"/>
        <w:rPr>
          <w:rFonts w:hint="default"/>
          <w:color w:val="auto"/>
          <w:sz w:val="28"/>
          <w:szCs w:val="28"/>
          <w:lang w:val="en-US" w:eastAsia="zh-CN"/>
        </w:rPr>
      </w:pPr>
      <w:r>
        <w:rPr>
          <w:rFonts w:hint="default"/>
          <w:color w:val="auto"/>
          <w:sz w:val="28"/>
          <w:szCs w:val="28"/>
          <w:lang w:val="en-US" w:eastAsia="zh-CN"/>
        </w:rPr>
        <w:t>1、乙方在此确认：乙方的经营业态为正常营业。</w:t>
      </w:r>
    </w:p>
    <w:p w14:paraId="2E214DA0">
      <w:pPr>
        <w:ind w:firstLine="560" w:firstLineChars="200"/>
        <w:rPr>
          <w:rFonts w:hint="default"/>
          <w:color w:val="auto"/>
          <w:sz w:val="28"/>
          <w:szCs w:val="28"/>
          <w:lang w:val="en-US" w:eastAsia="zh-CN"/>
        </w:rPr>
      </w:pPr>
      <w:r>
        <w:rPr>
          <w:rFonts w:hint="default"/>
          <w:color w:val="auto"/>
          <w:sz w:val="28"/>
          <w:szCs w:val="28"/>
          <w:lang w:val="en-US" w:eastAsia="zh-CN"/>
        </w:rPr>
        <w:t>2、乙方在该房屋内进行经营活动前，应向政府有关部门申请必要的执照、批准证书或许可证等，甲方可根据实际情况提供必要的协助，有关费用由乙方承担。乙方应按照合同约定进行经营活动。</w:t>
      </w:r>
    </w:p>
    <w:p w14:paraId="6CF3D5F5">
      <w:pPr>
        <w:ind w:firstLine="560" w:firstLineChars="200"/>
        <w:rPr>
          <w:rFonts w:hint="default"/>
          <w:color w:val="auto"/>
          <w:sz w:val="28"/>
          <w:szCs w:val="28"/>
          <w:lang w:val="en-US" w:eastAsia="zh-CN"/>
        </w:rPr>
      </w:pPr>
      <w:r>
        <w:rPr>
          <w:rFonts w:hint="default"/>
          <w:color w:val="auto"/>
          <w:sz w:val="28"/>
          <w:szCs w:val="28"/>
          <w:lang w:val="en-US" w:eastAsia="zh-CN"/>
        </w:rPr>
        <w:t xml:space="preserve">三、租赁期限 </w:t>
      </w:r>
    </w:p>
    <w:p w14:paraId="68563046">
      <w:pPr>
        <w:ind w:firstLine="560" w:firstLineChars="200"/>
        <w:rPr>
          <w:rFonts w:hint="default"/>
          <w:b/>
          <w:bCs/>
          <w:color w:val="auto"/>
          <w:sz w:val="28"/>
          <w:szCs w:val="28"/>
          <w:lang w:val="en-US" w:eastAsia="zh-CN"/>
        </w:rPr>
      </w:pPr>
      <w:r>
        <w:rPr>
          <w:rFonts w:hint="default"/>
          <w:color w:val="auto"/>
          <w:sz w:val="28"/>
          <w:szCs w:val="28"/>
          <w:lang w:val="en-US" w:eastAsia="zh-CN"/>
        </w:rPr>
        <w:t>租赁期限 2026年</w:t>
      </w:r>
      <w:r>
        <w:rPr>
          <w:rFonts w:hint="eastAsia"/>
          <w:color w:val="auto"/>
          <w:sz w:val="28"/>
          <w:szCs w:val="28"/>
          <w:lang w:val="en-US" w:eastAsia="zh-CN"/>
        </w:rPr>
        <w:t>10</w:t>
      </w:r>
      <w:r>
        <w:rPr>
          <w:rFonts w:hint="default"/>
          <w:color w:val="auto"/>
          <w:sz w:val="28"/>
          <w:szCs w:val="28"/>
          <w:lang w:val="en-US" w:eastAsia="zh-CN"/>
        </w:rPr>
        <w:t>月 1 日起，至 202</w:t>
      </w:r>
      <w:r>
        <w:rPr>
          <w:rFonts w:hint="eastAsia"/>
          <w:color w:val="auto"/>
          <w:sz w:val="28"/>
          <w:szCs w:val="28"/>
          <w:lang w:val="en-US" w:eastAsia="zh-CN"/>
        </w:rPr>
        <w:t>9</w:t>
      </w:r>
      <w:r>
        <w:rPr>
          <w:rFonts w:hint="default"/>
          <w:color w:val="auto"/>
          <w:sz w:val="28"/>
          <w:szCs w:val="28"/>
          <w:lang w:val="en-US" w:eastAsia="zh-CN"/>
        </w:rPr>
        <w:t xml:space="preserve">年 </w:t>
      </w:r>
      <w:r>
        <w:rPr>
          <w:rFonts w:hint="eastAsia"/>
          <w:color w:val="auto"/>
          <w:sz w:val="28"/>
          <w:szCs w:val="28"/>
          <w:lang w:val="en-US" w:eastAsia="zh-CN"/>
        </w:rPr>
        <w:t>9</w:t>
      </w:r>
      <w:r>
        <w:rPr>
          <w:rFonts w:hint="default"/>
          <w:color w:val="auto"/>
          <w:sz w:val="28"/>
          <w:szCs w:val="28"/>
          <w:lang w:val="en-US" w:eastAsia="zh-CN"/>
        </w:rPr>
        <w:t>月3</w:t>
      </w:r>
      <w:r>
        <w:rPr>
          <w:rFonts w:hint="eastAsia"/>
          <w:color w:val="auto"/>
          <w:sz w:val="28"/>
          <w:szCs w:val="28"/>
          <w:lang w:val="en-US" w:eastAsia="zh-CN"/>
        </w:rPr>
        <w:t>0</w:t>
      </w:r>
      <w:r>
        <w:rPr>
          <w:rFonts w:hint="default"/>
          <w:color w:val="auto"/>
          <w:sz w:val="28"/>
          <w:szCs w:val="28"/>
          <w:lang w:val="en-US" w:eastAsia="zh-CN"/>
        </w:rPr>
        <w:t>日止。租赁期</w:t>
      </w:r>
      <w:r>
        <w:rPr>
          <w:rFonts w:hint="eastAsia"/>
          <w:color w:val="auto"/>
          <w:sz w:val="28"/>
          <w:szCs w:val="28"/>
          <w:lang w:val="en-US" w:eastAsia="zh-CN"/>
        </w:rPr>
        <w:t>36个月</w:t>
      </w:r>
      <w:r>
        <w:rPr>
          <w:rFonts w:hint="default"/>
          <w:color w:val="auto"/>
          <w:sz w:val="28"/>
          <w:szCs w:val="28"/>
          <w:lang w:val="en-US" w:eastAsia="zh-CN"/>
        </w:rPr>
        <w:t>。租赁期满，</w:t>
      </w:r>
      <w:r>
        <w:rPr>
          <w:rFonts w:hint="default"/>
          <w:b/>
          <w:bCs/>
          <w:color w:val="auto"/>
          <w:sz w:val="28"/>
          <w:szCs w:val="28"/>
          <w:lang w:val="en-US" w:eastAsia="zh-CN"/>
        </w:rPr>
        <w:t>甲方收回出租门面房，乙方应按本合同约定期限归还。乙方需继续承租的，</w:t>
      </w:r>
      <w:r>
        <w:rPr>
          <w:rFonts w:hint="eastAsia"/>
          <w:b/>
          <w:bCs/>
          <w:color w:val="auto"/>
          <w:sz w:val="28"/>
          <w:szCs w:val="28"/>
          <w:lang w:val="en-US" w:eastAsia="zh-CN"/>
        </w:rPr>
        <w:t>可参与甲方的公开招租，同等价位情况下，乙方优先</w:t>
      </w:r>
      <w:r>
        <w:rPr>
          <w:rFonts w:hint="default"/>
          <w:b/>
          <w:bCs/>
          <w:color w:val="auto"/>
          <w:sz w:val="28"/>
          <w:szCs w:val="28"/>
          <w:lang w:val="en-US" w:eastAsia="zh-CN"/>
        </w:rPr>
        <w:t>。</w:t>
      </w:r>
    </w:p>
    <w:p w14:paraId="5B2F249F">
      <w:pPr>
        <w:ind w:firstLine="560" w:firstLineChars="200"/>
        <w:rPr>
          <w:rFonts w:hint="default"/>
          <w:color w:val="auto"/>
          <w:sz w:val="28"/>
          <w:szCs w:val="28"/>
          <w:lang w:val="en-US" w:eastAsia="zh-CN"/>
        </w:rPr>
      </w:pPr>
      <w:r>
        <w:rPr>
          <w:rFonts w:hint="default"/>
          <w:color w:val="auto"/>
          <w:sz w:val="28"/>
          <w:szCs w:val="28"/>
          <w:lang w:val="en-US" w:eastAsia="zh-CN"/>
        </w:rPr>
        <w:t>四、租金及支付方式等</w:t>
      </w:r>
    </w:p>
    <w:p w14:paraId="07532A92">
      <w:pPr>
        <w:ind w:firstLine="560" w:firstLineChars="200"/>
        <w:rPr>
          <w:rFonts w:hint="default"/>
          <w:color w:val="auto"/>
          <w:sz w:val="28"/>
          <w:szCs w:val="28"/>
          <w:lang w:val="en-US" w:eastAsia="zh-CN"/>
        </w:rPr>
      </w:pPr>
      <w:r>
        <w:rPr>
          <w:rFonts w:hint="default"/>
          <w:color w:val="auto"/>
          <w:sz w:val="28"/>
          <w:szCs w:val="28"/>
          <w:lang w:val="en-US" w:eastAsia="zh-CN"/>
        </w:rPr>
        <w:t>1、房屋按现状计租,年租金 ¥</w:t>
      </w:r>
      <w:r>
        <w:rPr>
          <w:rFonts w:hint="eastAsia"/>
          <w:color w:val="auto"/>
          <w:sz w:val="28"/>
          <w:szCs w:val="28"/>
          <w:u w:val="single"/>
          <w:lang w:val="en-US" w:eastAsia="zh-CN"/>
        </w:rPr>
        <w:t xml:space="preserve">    </w:t>
      </w:r>
      <w:r>
        <w:rPr>
          <w:rFonts w:hint="default"/>
          <w:color w:val="auto"/>
          <w:sz w:val="28"/>
          <w:szCs w:val="28"/>
          <w:lang w:val="en-US" w:eastAsia="zh-CN"/>
        </w:rPr>
        <w:t>（大写：</w:t>
      </w:r>
      <w:r>
        <w:rPr>
          <w:rFonts w:hint="eastAsia"/>
          <w:color w:val="auto"/>
          <w:sz w:val="28"/>
          <w:szCs w:val="28"/>
          <w:u w:val="single"/>
          <w:lang w:val="en-US" w:eastAsia="zh-CN"/>
        </w:rPr>
        <w:t xml:space="preserve">      </w:t>
      </w:r>
      <w:r>
        <w:rPr>
          <w:rFonts w:hint="default"/>
          <w:color w:val="auto"/>
          <w:sz w:val="28"/>
          <w:szCs w:val="28"/>
          <w:lang w:val="en-US" w:eastAsia="zh-CN"/>
        </w:rPr>
        <w:t>）</w:t>
      </w:r>
      <w:r>
        <w:rPr>
          <w:rFonts w:hint="eastAsia"/>
          <w:color w:val="auto"/>
          <w:sz w:val="28"/>
          <w:szCs w:val="28"/>
          <w:lang w:val="en-US" w:eastAsia="zh-CN"/>
        </w:rPr>
        <w:t>，此价格包含税金，增值税率5%，不含税金额</w:t>
      </w:r>
      <w:r>
        <w:rPr>
          <w:rFonts w:hint="eastAsia"/>
          <w:color w:val="auto"/>
          <w:sz w:val="28"/>
          <w:szCs w:val="28"/>
          <w:u w:val="single"/>
          <w:lang w:val="en-US" w:eastAsia="zh-CN"/>
        </w:rPr>
        <w:t xml:space="preserve">     </w:t>
      </w:r>
      <w:r>
        <w:rPr>
          <w:rFonts w:hint="eastAsia"/>
          <w:color w:val="auto"/>
          <w:sz w:val="28"/>
          <w:szCs w:val="28"/>
          <w:u w:val="none"/>
          <w:lang w:val="en-US" w:eastAsia="zh-CN"/>
        </w:rPr>
        <w:t>元，增值税税金</w:t>
      </w:r>
      <w:r>
        <w:rPr>
          <w:rFonts w:hint="eastAsia"/>
          <w:color w:val="auto"/>
          <w:sz w:val="28"/>
          <w:szCs w:val="28"/>
          <w:u w:val="single"/>
          <w:lang w:val="en-US" w:eastAsia="zh-CN"/>
        </w:rPr>
        <w:t xml:space="preserve">     </w:t>
      </w:r>
      <w:r>
        <w:rPr>
          <w:rFonts w:hint="eastAsia"/>
          <w:color w:val="auto"/>
          <w:sz w:val="28"/>
          <w:szCs w:val="28"/>
          <w:u w:val="none"/>
          <w:lang w:val="en-US" w:eastAsia="zh-CN"/>
        </w:rPr>
        <w:t>元</w:t>
      </w:r>
      <w:r>
        <w:rPr>
          <w:rFonts w:hint="default"/>
          <w:color w:val="auto"/>
          <w:sz w:val="28"/>
          <w:szCs w:val="28"/>
          <w:lang w:val="en-US" w:eastAsia="zh-CN"/>
        </w:rPr>
        <w:t xml:space="preserve">。 </w:t>
      </w:r>
    </w:p>
    <w:p w14:paraId="4466A617">
      <w:pPr>
        <w:ind w:firstLine="560" w:firstLineChars="200"/>
        <w:rPr>
          <w:rFonts w:hint="default"/>
          <w:color w:val="auto"/>
          <w:sz w:val="28"/>
          <w:szCs w:val="28"/>
          <w:lang w:val="en-US" w:eastAsia="zh-CN"/>
        </w:rPr>
      </w:pPr>
      <w:r>
        <w:rPr>
          <w:rFonts w:hint="default"/>
          <w:color w:val="auto"/>
          <w:sz w:val="28"/>
          <w:szCs w:val="28"/>
          <w:lang w:val="en-US" w:eastAsia="zh-CN"/>
        </w:rPr>
        <w:t>2、采用先付后租，双方签定合同时，承租方应支付</w:t>
      </w:r>
      <w:r>
        <w:rPr>
          <w:rFonts w:hint="eastAsia"/>
          <w:color w:val="auto"/>
          <w:sz w:val="28"/>
          <w:szCs w:val="28"/>
          <w:lang w:val="en-US" w:eastAsia="zh-CN"/>
        </w:rPr>
        <w:t>押金为</w:t>
      </w:r>
      <w:r>
        <w:rPr>
          <w:rFonts w:hint="default"/>
          <w:color w:val="auto"/>
          <w:sz w:val="28"/>
          <w:szCs w:val="28"/>
          <w:lang w:val="en-US" w:eastAsia="zh-CN"/>
        </w:rPr>
        <w:t>¥</w:t>
      </w:r>
      <w:r>
        <w:rPr>
          <w:rFonts w:hint="eastAsia"/>
          <w:color w:val="auto"/>
          <w:sz w:val="28"/>
          <w:szCs w:val="28"/>
          <w:u w:val="single"/>
          <w:lang w:val="en-US" w:eastAsia="zh-CN"/>
        </w:rPr>
        <w:t xml:space="preserve">    </w:t>
      </w:r>
      <w:r>
        <w:rPr>
          <w:rFonts w:hint="default"/>
          <w:color w:val="auto"/>
          <w:sz w:val="28"/>
          <w:szCs w:val="28"/>
          <w:lang w:val="en-US" w:eastAsia="zh-CN"/>
        </w:rPr>
        <w:t>（大写：</w:t>
      </w:r>
      <w:r>
        <w:rPr>
          <w:rFonts w:hint="eastAsia"/>
          <w:color w:val="auto"/>
          <w:sz w:val="28"/>
          <w:szCs w:val="28"/>
          <w:u w:val="single"/>
          <w:lang w:val="en-US" w:eastAsia="zh-CN"/>
        </w:rPr>
        <w:t xml:space="preserve">      </w:t>
      </w:r>
      <w:r>
        <w:rPr>
          <w:rFonts w:hint="default"/>
          <w:color w:val="auto"/>
          <w:sz w:val="28"/>
          <w:szCs w:val="28"/>
          <w:lang w:val="en-US" w:eastAsia="zh-CN"/>
        </w:rPr>
        <w:t>），季租金¥</w:t>
      </w:r>
      <w:r>
        <w:rPr>
          <w:rFonts w:hint="eastAsia"/>
          <w:color w:val="auto"/>
          <w:sz w:val="28"/>
          <w:szCs w:val="28"/>
          <w:u w:val="single"/>
          <w:lang w:val="en-US" w:eastAsia="zh-CN"/>
        </w:rPr>
        <w:t xml:space="preserve">    </w:t>
      </w:r>
      <w:r>
        <w:rPr>
          <w:rFonts w:hint="default"/>
          <w:color w:val="auto"/>
          <w:sz w:val="28"/>
          <w:szCs w:val="28"/>
          <w:lang w:val="en-US" w:eastAsia="zh-CN"/>
        </w:rPr>
        <w:t>（大写：</w:t>
      </w:r>
      <w:r>
        <w:rPr>
          <w:rFonts w:hint="eastAsia"/>
          <w:color w:val="auto"/>
          <w:sz w:val="28"/>
          <w:szCs w:val="28"/>
          <w:u w:val="single"/>
          <w:lang w:val="en-US" w:eastAsia="zh-CN"/>
        </w:rPr>
        <w:t xml:space="preserve">      </w:t>
      </w:r>
      <w:r>
        <w:rPr>
          <w:rFonts w:hint="default"/>
          <w:color w:val="auto"/>
          <w:sz w:val="28"/>
          <w:szCs w:val="28"/>
          <w:lang w:val="en-US" w:eastAsia="zh-CN"/>
        </w:rPr>
        <w:t>）</w:t>
      </w:r>
      <w:r>
        <w:rPr>
          <w:rFonts w:hint="default"/>
          <w:b/>
          <w:bCs/>
          <w:color w:val="auto"/>
          <w:sz w:val="28"/>
          <w:szCs w:val="28"/>
          <w:lang w:val="en-US" w:eastAsia="zh-CN"/>
        </w:rPr>
        <w:t xml:space="preserve"> </w:t>
      </w:r>
      <w:r>
        <w:rPr>
          <w:rFonts w:hint="default"/>
          <w:color w:val="auto"/>
          <w:sz w:val="28"/>
          <w:szCs w:val="28"/>
          <w:lang w:val="en-US" w:eastAsia="zh-CN"/>
        </w:rPr>
        <w:t>。租金按季支付，</w:t>
      </w:r>
      <w:r>
        <w:rPr>
          <w:rFonts w:hint="eastAsia"/>
          <w:color w:val="auto"/>
          <w:sz w:val="28"/>
          <w:szCs w:val="28"/>
          <w:lang w:val="en-US" w:eastAsia="zh-CN"/>
        </w:rPr>
        <w:t>承租方应于</w:t>
      </w:r>
      <w:r>
        <w:rPr>
          <w:rFonts w:hint="default"/>
          <w:color w:val="auto"/>
          <w:sz w:val="28"/>
          <w:szCs w:val="28"/>
          <w:lang w:val="en-US" w:eastAsia="zh-CN"/>
        </w:rPr>
        <w:t>每个支付周期届满前10日内支付下</w:t>
      </w:r>
      <w:r>
        <w:rPr>
          <w:rFonts w:hint="eastAsia"/>
          <w:color w:val="auto"/>
          <w:sz w:val="28"/>
          <w:szCs w:val="28"/>
          <w:lang w:val="en-US" w:eastAsia="zh-CN"/>
        </w:rPr>
        <w:t>季度</w:t>
      </w:r>
      <w:r>
        <w:rPr>
          <w:rFonts w:hint="default"/>
          <w:color w:val="auto"/>
          <w:sz w:val="28"/>
          <w:szCs w:val="28"/>
          <w:lang w:val="en-US" w:eastAsia="zh-CN"/>
        </w:rPr>
        <w:t>租金。逾期支付需按日</w:t>
      </w:r>
      <w:r>
        <w:rPr>
          <w:rFonts w:hint="eastAsia"/>
          <w:color w:val="auto"/>
          <w:sz w:val="28"/>
          <w:szCs w:val="28"/>
          <w:lang w:val="en-US" w:eastAsia="zh-CN"/>
        </w:rPr>
        <w:t>万分之五</w:t>
      </w:r>
      <w:r>
        <w:rPr>
          <w:rFonts w:hint="default"/>
          <w:color w:val="auto"/>
          <w:sz w:val="28"/>
          <w:szCs w:val="28"/>
          <w:lang w:val="en-US" w:eastAsia="zh-CN"/>
        </w:rPr>
        <w:t>加收</w:t>
      </w:r>
      <w:r>
        <w:rPr>
          <w:rFonts w:hint="eastAsia"/>
          <w:color w:val="auto"/>
          <w:sz w:val="28"/>
          <w:szCs w:val="28"/>
          <w:lang w:val="en-US" w:eastAsia="zh-CN"/>
        </w:rPr>
        <w:t>违约</w:t>
      </w:r>
      <w:r>
        <w:rPr>
          <w:rFonts w:hint="default"/>
          <w:color w:val="auto"/>
          <w:sz w:val="28"/>
          <w:szCs w:val="28"/>
          <w:lang w:val="en-US" w:eastAsia="zh-CN"/>
        </w:rPr>
        <w:t>金。逾期30天以上的，甲方有权立即单方面通知乙方解除合同，视为乙方违约，甲方不退还押金，并保留追缴欠款及违约金权利。因甲方招租已收取乙方投标保证金</w:t>
      </w:r>
      <w:r>
        <w:rPr>
          <w:rFonts w:hint="default"/>
          <w:color w:val="auto"/>
          <w:sz w:val="28"/>
          <w:szCs w:val="28"/>
          <w:u w:val="single"/>
          <w:lang w:val="en-US" w:eastAsia="zh-CN"/>
        </w:rPr>
        <w:t xml:space="preserve">      </w:t>
      </w:r>
      <w:r>
        <w:rPr>
          <w:rFonts w:hint="default"/>
          <w:color w:val="auto"/>
          <w:sz w:val="28"/>
          <w:szCs w:val="28"/>
          <w:lang w:val="en-US" w:eastAsia="zh-CN"/>
        </w:rPr>
        <w:t>元不予退还，合同签订后即转为租赁</w:t>
      </w:r>
      <w:r>
        <w:rPr>
          <w:rFonts w:hint="eastAsia"/>
          <w:color w:val="auto"/>
          <w:sz w:val="28"/>
          <w:szCs w:val="28"/>
          <w:lang w:val="en-US" w:eastAsia="zh-CN"/>
        </w:rPr>
        <w:t>押</w:t>
      </w:r>
      <w:r>
        <w:rPr>
          <w:rFonts w:hint="default"/>
          <w:color w:val="auto"/>
          <w:sz w:val="28"/>
          <w:szCs w:val="28"/>
          <w:lang w:val="en-US" w:eastAsia="zh-CN"/>
        </w:rPr>
        <w:t>金</w:t>
      </w:r>
      <w:r>
        <w:rPr>
          <w:rFonts w:hint="eastAsia"/>
          <w:color w:val="auto"/>
          <w:sz w:val="28"/>
          <w:szCs w:val="28"/>
          <w:lang w:val="en-US" w:eastAsia="zh-CN"/>
        </w:rPr>
        <w:t>。</w:t>
      </w:r>
    </w:p>
    <w:p w14:paraId="33589721">
      <w:pPr>
        <w:ind w:firstLine="560" w:firstLineChars="200"/>
        <w:rPr>
          <w:rFonts w:hint="default"/>
          <w:color w:val="auto"/>
          <w:sz w:val="28"/>
          <w:szCs w:val="28"/>
          <w:lang w:val="en-US" w:eastAsia="zh-CN"/>
        </w:rPr>
      </w:pPr>
      <w:r>
        <w:rPr>
          <w:rFonts w:hint="default"/>
          <w:color w:val="auto"/>
          <w:sz w:val="28"/>
          <w:szCs w:val="28"/>
          <w:lang w:val="en-US" w:eastAsia="zh-CN"/>
        </w:rPr>
        <w:t>3、上述租金并不包括乙方经营活动而产生的政府税费及其他所有费用（如商业管理、物业管理、房屋维护管理、水、电、燃气等）。</w:t>
      </w:r>
    </w:p>
    <w:p w14:paraId="1E2F01BB">
      <w:pPr>
        <w:ind w:firstLine="560" w:firstLineChars="200"/>
        <w:rPr>
          <w:rFonts w:hint="default"/>
          <w:color w:val="auto"/>
          <w:sz w:val="28"/>
          <w:szCs w:val="28"/>
          <w:lang w:val="en-US" w:eastAsia="zh-CN"/>
        </w:rPr>
      </w:pPr>
      <w:r>
        <w:rPr>
          <w:rFonts w:hint="default"/>
          <w:color w:val="auto"/>
          <w:sz w:val="28"/>
          <w:szCs w:val="28"/>
          <w:lang w:val="en-US" w:eastAsia="zh-CN"/>
        </w:rPr>
        <w:t>4、房屋租金和押金直接汇入公司银行账户。</w:t>
      </w:r>
    </w:p>
    <w:p w14:paraId="11AFE89A">
      <w:pPr>
        <w:ind w:firstLine="560" w:firstLineChars="200"/>
        <w:rPr>
          <w:rFonts w:hint="default"/>
          <w:color w:val="auto"/>
          <w:sz w:val="28"/>
          <w:szCs w:val="28"/>
          <w:lang w:val="en-US" w:eastAsia="zh-CN"/>
        </w:rPr>
      </w:pPr>
      <w:r>
        <w:rPr>
          <w:rFonts w:hint="default"/>
          <w:color w:val="auto"/>
          <w:sz w:val="28"/>
          <w:szCs w:val="28"/>
          <w:lang w:val="en-US" w:eastAsia="zh-CN"/>
        </w:rPr>
        <w:t xml:space="preserve">账户名称：湖北省航道工程有限公司   </w:t>
      </w:r>
    </w:p>
    <w:p w14:paraId="37EA5AF9">
      <w:pPr>
        <w:ind w:firstLine="560" w:firstLineChars="200"/>
        <w:rPr>
          <w:rFonts w:hint="default"/>
          <w:color w:val="auto"/>
          <w:sz w:val="28"/>
          <w:szCs w:val="28"/>
          <w:lang w:val="en-US" w:eastAsia="zh-CN"/>
        </w:rPr>
      </w:pPr>
      <w:r>
        <w:rPr>
          <w:rFonts w:hint="default"/>
          <w:color w:val="auto"/>
          <w:sz w:val="28"/>
          <w:szCs w:val="28"/>
          <w:lang w:val="en-US" w:eastAsia="zh-CN"/>
        </w:rPr>
        <w:t>开户行：中信银行武汉分行营业部</w:t>
      </w:r>
    </w:p>
    <w:p w14:paraId="74EA00A8">
      <w:pPr>
        <w:ind w:firstLine="560" w:firstLineChars="200"/>
        <w:rPr>
          <w:rFonts w:hint="default"/>
          <w:color w:val="auto"/>
          <w:sz w:val="28"/>
          <w:szCs w:val="28"/>
          <w:lang w:val="en-US" w:eastAsia="zh-CN"/>
        </w:rPr>
      </w:pPr>
      <w:r>
        <w:rPr>
          <w:rFonts w:hint="default"/>
          <w:color w:val="auto"/>
          <w:sz w:val="28"/>
          <w:szCs w:val="28"/>
          <w:lang w:val="en-US" w:eastAsia="zh-CN"/>
        </w:rPr>
        <w:t>银行账号：7381 0101 8260 0264 125</w:t>
      </w:r>
    </w:p>
    <w:p w14:paraId="3DB365C8">
      <w:pPr>
        <w:numPr>
          <w:ilvl w:val="0"/>
          <w:numId w:val="1"/>
        </w:numPr>
        <w:ind w:firstLine="560" w:firstLineChars="200"/>
        <w:rPr>
          <w:rFonts w:hint="default"/>
          <w:color w:val="auto"/>
          <w:sz w:val="28"/>
          <w:szCs w:val="28"/>
          <w:lang w:val="en-US" w:eastAsia="zh-CN"/>
        </w:rPr>
      </w:pPr>
      <w:r>
        <w:rPr>
          <w:rFonts w:hint="default"/>
          <w:color w:val="auto"/>
          <w:sz w:val="28"/>
          <w:szCs w:val="28"/>
          <w:lang w:val="en-US" w:eastAsia="zh-CN"/>
        </w:rPr>
        <w:t>租赁期间，使用该门面房所发生的水费及卫生费由甲方管理人员</w:t>
      </w:r>
      <w:r>
        <w:rPr>
          <w:rFonts w:hint="default"/>
          <w:color w:val="auto"/>
          <w:sz w:val="28"/>
          <w:szCs w:val="28"/>
          <w:u w:val="single"/>
          <w:lang w:val="en-US" w:eastAsia="zh-CN"/>
        </w:rPr>
        <w:t xml:space="preserve"> </w:t>
      </w:r>
      <w:r>
        <w:rPr>
          <w:rFonts w:hint="eastAsia"/>
          <w:color w:val="auto"/>
          <w:sz w:val="28"/>
          <w:szCs w:val="28"/>
          <w:u w:val="single"/>
          <w:lang w:val="en-US" w:eastAsia="zh-CN"/>
        </w:rPr>
        <w:t xml:space="preserve">    </w:t>
      </w:r>
      <w:r>
        <w:rPr>
          <w:rFonts w:hint="default"/>
          <w:color w:val="auto"/>
          <w:sz w:val="28"/>
          <w:szCs w:val="28"/>
          <w:lang w:val="en-US" w:eastAsia="zh-CN"/>
        </w:rPr>
        <w:t>代收。电费由乙方到供电部门自行缴纳。房屋租金汇入公司银行中信银行账户。</w:t>
      </w:r>
    </w:p>
    <w:p w14:paraId="41B013D6">
      <w:pPr>
        <w:numPr>
          <w:ilvl w:val="0"/>
          <w:numId w:val="0"/>
        </w:numPr>
        <w:ind w:firstLine="560" w:firstLineChars="200"/>
        <w:rPr>
          <w:rFonts w:hint="default"/>
          <w:color w:val="auto"/>
          <w:sz w:val="28"/>
          <w:szCs w:val="28"/>
          <w:lang w:val="en-US" w:eastAsia="zh-CN"/>
        </w:rPr>
      </w:pPr>
      <w:r>
        <w:rPr>
          <w:rFonts w:hint="default"/>
          <w:color w:val="auto"/>
          <w:sz w:val="28"/>
          <w:szCs w:val="28"/>
          <w:lang w:val="en-US" w:eastAsia="zh-CN"/>
        </w:rPr>
        <w:t>6、合同到期时，</w:t>
      </w:r>
      <w:r>
        <w:rPr>
          <w:rFonts w:hint="eastAsia"/>
          <w:color w:val="auto"/>
          <w:sz w:val="28"/>
          <w:szCs w:val="28"/>
          <w:lang w:val="en-US" w:eastAsia="zh-CN"/>
        </w:rPr>
        <w:t>甲方收</w:t>
      </w:r>
      <w:r>
        <w:rPr>
          <w:rFonts w:hint="eastAsia"/>
          <w:color w:val="auto"/>
          <w:sz w:val="28"/>
          <w:szCs w:val="28"/>
          <w:lang w:val="en-US" w:eastAsia="zh-CN"/>
        </w:rPr>
        <w:t>回商铺，</w:t>
      </w:r>
      <w:r>
        <w:rPr>
          <w:rFonts w:hint="eastAsia"/>
          <w:color w:val="auto"/>
          <w:sz w:val="28"/>
          <w:szCs w:val="28"/>
          <w:lang w:val="en-US" w:eastAsia="zh-CN"/>
        </w:rPr>
        <w:t>重新招租。招租结果公布后，</w:t>
      </w:r>
      <w:r>
        <w:rPr>
          <w:rFonts w:hint="eastAsia"/>
          <w:color w:val="auto"/>
          <w:sz w:val="28"/>
          <w:szCs w:val="28"/>
          <w:lang w:val="en-US" w:eastAsia="zh-CN"/>
        </w:rPr>
        <w:t>若</w:t>
      </w:r>
      <w:r>
        <w:rPr>
          <w:rFonts w:hint="default"/>
          <w:color w:val="auto"/>
          <w:sz w:val="28"/>
          <w:szCs w:val="28"/>
          <w:lang w:val="en-US" w:eastAsia="zh-CN"/>
        </w:rPr>
        <w:t>乙方不继续承租该房屋，经甲方检验房屋无损，无息退还押金。</w:t>
      </w:r>
    </w:p>
    <w:p w14:paraId="285DA2A3">
      <w:pPr>
        <w:ind w:firstLine="560" w:firstLineChars="200"/>
        <w:rPr>
          <w:rFonts w:hint="default"/>
          <w:color w:val="auto"/>
          <w:sz w:val="28"/>
          <w:szCs w:val="28"/>
          <w:lang w:val="en-US" w:eastAsia="zh-CN"/>
        </w:rPr>
      </w:pPr>
      <w:r>
        <w:rPr>
          <w:rFonts w:hint="default"/>
          <w:color w:val="auto"/>
          <w:sz w:val="28"/>
          <w:szCs w:val="28"/>
          <w:lang w:val="en-US" w:eastAsia="zh-CN"/>
        </w:rPr>
        <w:t>7、租赁期间内如乙方提前终止合同，视为乙方违约，甲方不退还押金及预交租金。</w:t>
      </w:r>
    </w:p>
    <w:p w14:paraId="6CA7BBC8">
      <w:pPr>
        <w:ind w:firstLine="560" w:firstLineChars="200"/>
        <w:rPr>
          <w:rFonts w:hint="default"/>
          <w:color w:val="auto"/>
          <w:sz w:val="28"/>
          <w:szCs w:val="28"/>
          <w:lang w:val="en-US" w:eastAsia="zh-CN"/>
        </w:rPr>
      </w:pPr>
      <w:r>
        <w:rPr>
          <w:rFonts w:hint="default"/>
          <w:color w:val="auto"/>
          <w:sz w:val="28"/>
          <w:szCs w:val="28"/>
          <w:lang w:val="en-US" w:eastAsia="zh-CN"/>
        </w:rPr>
        <w:t>五、门面房使用要求、双方权力和义务</w:t>
      </w:r>
    </w:p>
    <w:p w14:paraId="1F0150C5">
      <w:pPr>
        <w:ind w:firstLine="560" w:firstLineChars="200"/>
        <w:rPr>
          <w:rFonts w:hint="default"/>
          <w:color w:val="auto"/>
          <w:sz w:val="28"/>
          <w:szCs w:val="28"/>
          <w:lang w:val="en-US" w:eastAsia="zh-CN"/>
        </w:rPr>
      </w:pPr>
      <w:r>
        <w:rPr>
          <w:rFonts w:hint="default"/>
          <w:color w:val="auto"/>
          <w:sz w:val="28"/>
          <w:szCs w:val="28"/>
          <w:lang w:val="en-US" w:eastAsia="zh-CN"/>
        </w:rPr>
        <w:t>1、租赁期间，乙方应合理使用并爱护该门面房及附属设施。</w:t>
      </w:r>
    </w:p>
    <w:p w14:paraId="2D2336E3">
      <w:pPr>
        <w:ind w:firstLine="560" w:firstLineChars="200"/>
        <w:rPr>
          <w:rFonts w:hint="default"/>
          <w:color w:val="auto"/>
          <w:sz w:val="28"/>
          <w:szCs w:val="28"/>
          <w:lang w:val="en-US" w:eastAsia="zh-CN"/>
        </w:rPr>
      </w:pPr>
      <w:r>
        <w:rPr>
          <w:rFonts w:hint="default"/>
          <w:color w:val="auto"/>
          <w:sz w:val="28"/>
          <w:szCs w:val="28"/>
          <w:lang w:val="en-US" w:eastAsia="zh-CN"/>
        </w:rPr>
        <w:t>2、有关证照申领后，乙方必须将各种证照的复印件交壹份予甲方备案，以便进行有效的监督。</w:t>
      </w:r>
    </w:p>
    <w:p w14:paraId="5C17D2F9">
      <w:pPr>
        <w:ind w:firstLine="560" w:firstLineChars="200"/>
        <w:rPr>
          <w:rFonts w:hint="default"/>
          <w:color w:val="auto"/>
          <w:sz w:val="28"/>
          <w:szCs w:val="28"/>
          <w:lang w:val="en-US" w:eastAsia="zh-CN"/>
        </w:rPr>
      </w:pPr>
      <w:r>
        <w:rPr>
          <w:rFonts w:hint="default"/>
          <w:color w:val="auto"/>
          <w:sz w:val="28"/>
          <w:szCs w:val="28"/>
          <w:lang w:val="en-US" w:eastAsia="zh-CN"/>
        </w:rPr>
        <w:t>3、乙方按照当地规定领取营业执照，并按营业执照规定的经营范围，自主经营，自负盈亏承担相应责任。确保公共安全及相邻关系和谐，并自行承担租赁期间的一切经营和法律风险及责任。如因违反有关法律法规或发生劳资纠纷而造成的后果及责任，全部由乙方承担。</w:t>
      </w:r>
    </w:p>
    <w:p w14:paraId="696ECAD4">
      <w:pPr>
        <w:ind w:firstLine="560" w:firstLineChars="200"/>
        <w:rPr>
          <w:rFonts w:hint="default"/>
          <w:color w:val="auto"/>
          <w:sz w:val="28"/>
          <w:szCs w:val="28"/>
          <w:lang w:val="en-US" w:eastAsia="zh-CN"/>
        </w:rPr>
      </w:pPr>
      <w:r>
        <w:rPr>
          <w:rFonts w:hint="default"/>
          <w:color w:val="auto"/>
          <w:sz w:val="28"/>
          <w:szCs w:val="28"/>
          <w:lang w:val="en-US" w:eastAsia="zh-CN"/>
        </w:rPr>
        <w:t>4、乙方需装修搭建或者增设附属设施和设备的，应先征得甲方的书面同意，按规定须向有关部门审批的，经批准后方可进行。乙方在合同解除时，装修搭建等费用甲方不予补偿，且增加部分无偿归甲方所有。</w:t>
      </w:r>
      <w:r>
        <w:rPr>
          <w:rFonts w:hint="default"/>
          <w:b/>
          <w:bCs/>
          <w:color w:val="auto"/>
          <w:sz w:val="28"/>
          <w:szCs w:val="28"/>
          <w:lang w:val="en-US" w:eastAsia="zh-CN"/>
        </w:rPr>
        <w:t>若无证搭建部分遇到政府征用或拆除，且乙方租金中包含该部分面积，乙方不得要求甲方任何补偿；若局部征用按征用面积占比相应减少租金；若整体征用，本协议终止，双方互不担责。</w:t>
      </w:r>
    </w:p>
    <w:p w14:paraId="156B0711">
      <w:pPr>
        <w:ind w:firstLine="560" w:firstLineChars="200"/>
        <w:rPr>
          <w:rFonts w:hint="default"/>
          <w:color w:val="auto"/>
          <w:sz w:val="28"/>
          <w:szCs w:val="28"/>
          <w:lang w:val="en-US" w:eastAsia="zh-CN"/>
        </w:rPr>
      </w:pPr>
      <w:r>
        <w:rPr>
          <w:rFonts w:hint="default"/>
          <w:color w:val="auto"/>
          <w:sz w:val="28"/>
          <w:szCs w:val="28"/>
          <w:lang w:val="en-US" w:eastAsia="zh-CN"/>
        </w:rPr>
        <w:t>5、乙方在租赁期间，如将该房与他人合作经营，视同乙方行为，所有责任均由乙方承担。乙方不得转租。</w:t>
      </w:r>
    </w:p>
    <w:p w14:paraId="70B7403D">
      <w:pPr>
        <w:ind w:firstLine="560" w:firstLineChars="200"/>
        <w:rPr>
          <w:rFonts w:hint="default"/>
          <w:color w:val="auto"/>
          <w:sz w:val="28"/>
          <w:szCs w:val="28"/>
          <w:lang w:val="en-US" w:eastAsia="zh-CN"/>
        </w:rPr>
      </w:pPr>
      <w:r>
        <w:rPr>
          <w:rFonts w:hint="default"/>
          <w:color w:val="auto"/>
          <w:sz w:val="28"/>
          <w:szCs w:val="28"/>
          <w:lang w:val="en-US" w:eastAsia="zh-CN"/>
        </w:rPr>
        <w:t>6、乙方在合同租期内必须遵守国家法律法规和政府相关治安管理、城市管理、环境管理等规定。不得利用承租房从事非法活动和经营，如受到有关部门查处，甲方可立即解除合同，收回门面房，没收押金及预交租金。</w:t>
      </w:r>
    </w:p>
    <w:p w14:paraId="1A954F85">
      <w:pPr>
        <w:ind w:firstLine="560" w:firstLineChars="200"/>
        <w:rPr>
          <w:rFonts w:hint="default"/>
          <w:color w:val="auto"/>
          <w:sz w:val="28"/>
          <w:szCs w:val="28"/>
          <w:lang w:val="en-US" w:eastAsia="zh-CN"/>
        </w:rPr>
      </w:pPr>
      <w:r>
        <w:rPr>
          <w:rFonts w:hint="default"/>
          <w:color w:val="auto"/>
          <w:sz w:val="28"/>
          <w:szCs w:val="28"/>
          <w:lang w:val="en-US" w:eastAsia="zh-CN"/>
        </w:rPr>
        <w:t>7、租赁期间，乙方为该房屋的实际管理人，甲方有权检查督促并协助乙方做好消防、安全、卫生工作，乙方负责人为消防安全责任人，应按规定置备租赁区域内的移动消防设备。严格用电、用气、用火管理，发生安全责任事故，乙方应对事故造成的相邻各方及甲方的损失承担全部赔偿责任。</w:t>
      </w:r>
    </w:p>
    <w:p w14:paraId="3DCE3D88">
      <w:pPr>
        <w:ind w:firstLine="560" w:firstLineChars="200"/>
        <w:rPr>
          <w:rFonts w:hint="default"/>
          <w:color w:val="auto"/>
          <w:sz w:val="28"/>
          <w:szCs w:val="28"/>
          <w:lang w:val="en-US" w:eastAsia="zh-CN"/>
        </w:rPr>
      </w:pPr>
      <w:r>
        <w:rPr>
          <w:rFonts w:hint="default"/>
          <w:color w:val="auto"/>
          <w:sz w:val="28"/>
          <w:szCs w:val="28"/>
          <w:lang w:val="en-US" w:eastAsia="zh-CN"/>
        </w:rPr>
        <w:t>8、租赁期间，因政府拆迁或人力不可抗拒的原因造成本合同无法履行，双方互不承担责任。</w:t>
      </w:r>
    </w:p>
    <w:p w14:paraId="593EE757">
      <w:pPr>
        <w:ind w:firstLine="560" w:firstLineChars="200"/>
        <w:rPr>
          <w:rFonts w:hint="default"/>
          <w:color w:val="auto"/>
          <w:sz w:val="28"/>
          <w:szCs w:val="28"/>
          <w:lang w:val="en-US" w:eastAsia="zh-CN"/>
        </w:rPr>
      </w:pPr>
      <w:r>
        <w:rPr>
          <w:rFonts w:hint="default"/>
          <w:color w:val="auto"/>
          <w:sz w:val="28"/>
          <w:szCs w:val="28"/>
          <w:lang w:val="en-US" w:eastAsia="zh-CN"/>
        </w:rPr>
        <w:t>9、其他未尽事宜，甲、乙双方依法协商解决。</w:t>
      </w:r>
    </w:p>
    <w:p w14:paraId="75ED2A42">
      <w:pPr>
        <w:ind w:firstLine="560" w:firstLineChars="200"/>
        <w:rPr>
          <w:rFonts w:hint="default"/>
          <w:color w:val="auto"/>
          <w:sz w:val="28"/>
          <w:szCs w:val="28"/>
          <w:lang w:val="en-US" w:eastAsia="zh-CN"/>
        </w:rPr>
      </w:pPr>
      <w:r>
        <w:rPr>
          <w:rFonts w:hint="default"/>
          <w:color w:val="auto"/>
          <w:sz w:val="28"/>
          <w:szCs w:val="28"/>
          <w:lang w:val="en-US" w:eastAsia="zh-CN"/>
        </w:rPr>
        <w:t>六、合同的解除和变更</w:t>
      </w:r>
    </w:p>
    <w:p w14:paraId="46897ABC">
      <w:pPr>
        <w:ind w:firstLine="560" w:firstLineChars="200"/>
        <w:rPr>
          <w:rFonts w:hint="default"/>
          <w:color w:val="auto"/>
          <w:sz w:val="28"/>
          <w:szCs w:val="28"/>
          <w:lang w:val="en-US" w:eastAsia="zh-CN"/>
        </w:rPr>
      </w:pPr>
      <w:r>
        <w:rPr>
          <w:rFonts w:hint="default"/>
          <w:color w:val="auto"/>
          <w:sz w:val="28"/>
          <w:szCs w:val="28"/>
          <w:lang w:val="en-US" w:eastAsia="zh-CN"/>
        </w:rPr>
        <w:t>1、乙方有下列情况之一的，甲方有权解除合同：</w:t>
      </w:r>
    </w:p>
    <w:p w14:paraId="65B832E6">
      <w:pPr>
        <w:ind w:firstLine="560" w:firstLineChars="200"/>
        <w:rPr>
          <w:rFonts w:hint="default"/>
          <w:color w:val="auto"/>
          <w:sz w:val="28"/>
          <w:szCs w:val="28"/>
          <w:lang w:val="en-US" w:eastAsia="zh-CN"/>
        </w:rPr>
      </w:pPr>
      <w:r>
        <w:rPr>
          <w:rFonts w:hint="default"/>
          <w:color w:val="auto"/>
          <w:sz w:val="28"/>
          <w:szCs w:val="28"/>
          <w:lang w:val="en-US" w:eastAsia="zh-CN"/>
        </w:rPr>
        <w:t>（1）未按约定期限交付房屋租金，经甲方催告</w:t>
      </w:r>
      <w:r>
        <w:rPr>
          <w:rFonts w:hint="eastAsia"/>
          <w:color w:val="auto"/>
          <w:sz w:val="28"/>
          <w:szCs w:val="28"/>
          <w:lang w:val="en-US" w:eastAsia="zh-CN"/>
        </w:rPr>
        <w:t>后</w:t>
      </w:r>
      <w:r>
        <w:rPr>
          <w:rFonts w:hint="default"/>
          <w:color w:val="auto"/>
          <w:sz w:val="28"/>
          <w:szCs w:val="28"/>
          <w:lang w:val="en-US" w:eastAsia="zh-CN"/>
        </w:rPr>
        <w:t>，超过30天仍未交付的；</w:t>
      </w:r>
    </w:p>
    <w:p w14:paraId="21F78057">
      <w:pPr>
        <w:ind w:firstLine="560" w:firstLineChars="200"/>
        <w:rPr>
          <w:rFonts w:hint="default"/>
          <w:color w:val="auto"/>
          <w:sz w:val="28"/>
          <w:szCs w:val="28"/>
          <w:lang w:val="en-US" w:eastAsia="zh-CN"/>
        </w:rPr>
      </w:pPr>
      <w:r>
        <w:rPr>
          <w:rFonts w:hint="default"/>
          <w:color w:val="auto"/>
          <w:sz w:val="28"/>
          <w:szCs w:val="28"/>
          <w:lang w:val="en-US" w:eastAsia="zh-CN"/>
        </w:rPr>
        <w:t>（2）在租赁期内，未经甲方书面同意，擅自改变租赁房屋的结构，经甲方通知，在限定的时间内没有改正或修复的；</w:t>
      </w:r>
    </w:p>
    <w:p w14:paraId="324A917C">
      <w:pPr>
        <w:ind w:firstLine="560" w:firstLineChars="200"/>
        <w:rPr>
          <w:rFonts w:hint="default"/>
          <w:color w:val="auto"/>
          <w:sz w:val="28"/>
          <w:szCs w:val="28"/>
          <w:lang w:val="en-US" w:eastAsia="zh-CN"/>
        </w:rPr>
      </w:pPr>
      <w:r>
        <w:rPr>
          <w:rFonts w:hint="default"/>
          <w:color w:val="auto"/>
          <w:sz w:val="28"/>
          <w:szCs w:val="28"/>
          <w:lang w:val="en-US" w:eastAsia="zh-CN"/>
        </w:rPr>
        <w:t>2、在租赁期限内，有下列情况之一的，双方均可变更或解除合同：</w:t>
      </w:r>
    </w:p>
    <w:p w14:paraId="0286CB58">
      <w:pPr>
        <w:ind w:firstLine="560" w:firstLineChars="200"/>
        <w:rPr>
          <w:rFonts w:hint="default"/>
          <w:color w:val="auto"/>
          <w:sz w:val="28"/>
          <w:szCs w:val="28"/>
          <w:lang w:val="en-US" w:eastAsia="zh-CN"/>
        </w:rPr>
      </w:pPr>
      <w:r>
        <w:rPr>
          <w:rFonts w:hint="default"/>
          <w:color w:val="auto"/>
          <w:sz w:val="28"/>
          <w:szCs w:val="28"/>
          <w:lang w:val="en-US" w:eastAsia="zh-CN"/>
        </w:rPr>
        <w:t>（1）甲、乙双方协商一致，书面变更或解除本合同，口头约定无效。</w:t>
      </w:r>
    </w:p>
    <w:p w14:paraId="0D4880E4">
      <w:pPr>
        <w:ind w:firstLine="560" w:firstLineChars="200"/>
        <w:rPr>
          <w:rFonts w:hint="default"/>
          <w:color w:val="auto"/>
          <w:sz w:val="28"/>
          <w:szCs w:val="28"/>
          <w:lang w:val="en-US" w:eastAsia="zh-CN"/>
        </w:rPr>
      </w:pPr>
      <w:r>
        <w:rPr>
          <w:rFonts w:hint="default"/>
          <w:color w:val="auto"/>
          <w:sz w:val="28"/>
          <w:szCs w:val="28"/>
          <w:lang w:val="en-US" w:eastAsia="zh-CN"/>
        </w:rPr>
        <w:t>（2）在租赁期间，乙方承租的房屋被征收、征用或被拆迁的，装修部分按国家标准执行</w:t>
      </w:r>
      <w:r>
        <w:rPr>
          <w:rFonts w:hint="eastAsia"/>
          <w:color w:val="auto"/>
          <w:sz w:val="28"/>
          <w:szCs w:val="28"/>
          <w:lang w:val="en-US" w:eastAsia="zh-CN"/>
        </w:rPr>
        <w:t>，</w:t>
      </w:r>
      <w:r>
        <w:rPr>
          <w:rFonts w:hint="eastAsia"/>
          <w:b/>
          <w:bCs/>
          <w:color w:val="auto"/>
          <w:sz w:val="28"/>
          <w:szCs w:val="28"/>
          <w:lang w:val="en-US" w:eastAsia="zh-CN"/>
        </w:rPr>
        <w:t>无证搭建部分除外</w:t>
      </w:r>
      <w:r>
        <w:rPr>
          <w:rFonts w:hint="default"/>
          <w:b/>
          <w:bCs/>
          <w:color w:val="auto"/>
          <w:sz w:val="28"/>
          <w:szCs w:val="28"/>
          <w:lang w:val="en-US" w:eastAsia="zh-CN"/>
        </w:rPr>
        <w:t>。</w:t>
      </w:r>
    </w:p>
    <w:p w14:paraId="4556149A">
      <w:pPr>
        <w:ind w:firstLine="560" w:firstLineChars="200"/>
        <w:rPr>
          <w:rFonts w:hint="default"/>
          <w:color w:val="auto"/>
          <w:sz w:val="28"/>
          <w:szCs w:val="28"/>
          <w:lang w:val="en-US" w:eastAsia="zh-CN"/>
        </w:rPr>
      </w:pPr>
      <w:r>
        <w:rPr>
          <w:rFonts w:hint="default"/>
          <w:color w:val="auto"/>
          <w:sz w:val="28"/>
          <w:szCs w:val="28"/>
          <w:lang w:val="en-US" w:eastAsia="zh-CN"/>
        </w:rPr>
        <w:t>（3）因地震、台风、供水、战争等不可抗力的因素导致租赁房屋及其附属设备损坏，造成本合同在客观上不能继续履行的。</w:t>
      </w:r>
    </w:p>
    <w:p w14:paraId="6B66AF36">
      <w:pPr>
        <w:ind w:firstLine="560" w:firstLineChars="200"/>
        <w:rPr>
          <w:rFonts w:hint="default"/>
          <w:color w:val="auto"/>
          <w:sz w:val="28"/>
          <w:szCs w:val="28"/>
          <w:lang w:val="en-US" w:eastAsia="zh-CN"/>
        </w:rPr>
      </w:pPr>
      <w:r>
        <w:rPr>
          <w:rFonts w:hint="default"/>
          <w:color w:val="auto"/>
          <w:sz w:val="28"/>
          <w:szCs w:val="28"/>
          <w:lang w:val="en-US" w:eastAsia="zh-CN"/>
        </w:rPr>
        <w:t>七、违约责任</w:t>
      </w:r>
    </w:p>
    <w:p w14:paraId="038ECC76">
      <w:pPr>
        <w:ind w:firstLine="560" w:firstLineChars="200"/>
        <w:rPr>
          <w:rFonts w:hint="default"/>
          <w:color w:val="auto"/>
          <w:sz w:val="28"/>
          <w:szCs w:val="28"/>
          <w:lang w:val="en-US" w:eastAsia="zh-CN"/>
        </w:rPr>
      </w:pPr>
      <w:r>
        <w:rPr>
          <w:rFonts w:hint="default"/>
          <w:color w:val="auto"/>
          <w:sz w:val="28"/>
          <w:szCs w:val="28"/>
          <w:lang w:val="en-US" w:eastAsia="zh-CN"/>
        </w:rPr>
        <w:t>1、乙方未按期交付租金及相关押金，按所欠金额的</w:t>
      </w:r>
      <w:r>
        <w:rPr>
          <w:rFonts w:hint="eastAsia"/>
          <w:color w:val="auto"/>
          <w:sz w:val="28"/>
          <w:szCs w:val="28"/>
          <w:lang w:val="en-US" w:eastAsia="zh-CN"/>
        </w:rPr>
        <w:t>日万分之五</w:t>
      </w:r>
      <w:r>
        <w:rPr>
          <w:rFonts w:hint="default"/>
          <w:color w:val="auto"/>
          <w:sz w:val="28"/>
          <w:szCs w:val="28"/>
          <w:lang w:val="en-US" w:eastAsia="zh-CN"/>
        </w:rPr>
        <w:t>向甲方支付违约金。</w:t>
      </w:r>
    </w:p>
    <w:p w14:paraId="49573FAE">
      <w:pPr>
        <w:ind w:firstLine="560" w:firstLineChars="200"/>
        <w:rPr>
          <w:rFonts w:hint="default"/>
          <w:color w:val="auto"/>
          <w:sz w:val="28"/>
          <w:szCs w:val="28"/>
          <w:lang w:val="en-US" w:eastAsia="zh-CN"/>
        </w:rPr>
      </w:pPr>
      <w:r>
        <w:rPr>
          <w:rFonts w:hint="default"/>
          <w:color w:val="auto"/>
          <w:sz w:val="28"/>
          <w:szCs w:val="28"/>
          <w:lang w:val="en-US" w:eastAsia="zh-CN"/>
        </w:rPr>
        <w:t>2、若因乙方在经营过程中违反国家法律法规导致甲方被追究相应责任，给甲方造成损失的，乙</w:t>
      </w:r>
      <w:r>
        <w:rPr>
          <w:rFonts w:hint="eastAsia"/>
          <w:color w:val="auto"/>
          <w:sz w:val="28"/>
          <w:szCs w:val="28"/>
          <w:lang w:val="en-US" w:eastAsia="zh-CN"/>
        </w:rPr>
        <w:t>方</w:t>
      </w:r>
      <w:r>
        <w:rPr>
          <w:rFonts w:hint="default"/>
          <w:color w:val="auto"/>
          <w:sz w:val="28"/>
          <w:szCs w:val="28"/>
          <w:lang w:val="en-US" w:eastAsia="zh-CN"/>
        </w:rPr>
        <w:t>应承担</w:t>
      </w:r>
      <w:r>
        <w:rPr>
          <w:rFonts w:hint="eastAsia"/>
          <w:color w:val="auto"/>
          <w:sz w:val="28"/>
          <w:szCs w:val="28"/>
          <w:lang w:val="en-US" w:eastAsia="zh-CN"/>
        </w:rPr>
        <w:t>甲方</w:t>
      </w:r>
      <w:r>
        <w:rPr>
          <w:rFonts w:hint="default"/>
          <w:color w:val="auto"/>
          <w:sz w:val="28"/>
          <w:szCs w:val="28"/>
          <w:lang w:val="en-US" w:eastAsia="zh-CN"/>
        </w:rPr>
        <w:t>全部损失。</w:t>
      </w:r>
    </w:p>
    <w:p w14:paraId="24D4366F">
      <w:pPr>
        <w:ind w:firstLine="560" w:firstLineChars="200"/>
        <w:rPr>
          <w:rFonts w:hint="default"/>
          <w:color w:val="auto"/>
          <w:sz w:val="28"/>
          <w:szCs w:val="28"/>
          <w:lang w:val="en-US" w:eastAsia="zh-CN"/>
        </w:rPr>
      </w:pPr>
      <w:r>
        <w:rPr>
          <w:rFonts w:hint="default"/>
          <w:color w:val="auto"/>
          <w:sz w:val="28"/>
          <w:szCs w:val="28"/>
          <w:lang w:val="en-US" w:eastAsia="zh-CN"/>
        </w:rPr>
        <w:t>八、补充协议及效力</w:t>
      </w:r>
    </w:p>
    <w:p w14:paraId="4DD28FAB">
      <w:pPr>
        <w:ind w:firstLine="560" w:firstLineChars="200"/>
        <w:rPr>
          <w:rFonts w:hint="default"/>
          <w:color w:val="auto"/>
          <w:sz w:val="28"/>
          <w:szCs w:val="28"/>
          <w:lang w:val="en-US" w:eastAsia="zh-CN"/>
        </w:rPr>
      </w:pPr>
      <w:r>
        <w:rPr>
          <w:rFonts w:hint="default"/>
          <w:color w:val="auto"/>
          <w:sz w:val="28"/>
          <w:szCs w:val="28"/>
          <w:lang w:val="en-US" w:eastAsia="zh-CN"/>
        </w:rPr>
        <w:t>本合同如有未尽事宜，甲、乙双方可以协商签订书面补充协议，口头协议无效；书面的补充协议是本合同不可分割的部分，</w:t>
      </w:r>
      <w:r>
        <w:rPr>
          <w:rFonts w:hint="eastAsia"/>
          <w:color w:val="auto"/>
          <w:sz w:val="28"/>
          <w:szCs w:val="28"/>
          <w:lang w:val="en-US" w:eastAsia="zh-CN"/>
        </w:rPr>
        <w:t>与</w:t>
      </w:r>
      <w:r>
        <w:rPr>
          <w:rFonts w:hint="default"/>
          <w:color w:val="auto"/>
          <w:sz w:val="28"/>
          <w:szCs w:val="28"/>
          <w:lang w:val="en-US" w:eastAsia="zh-CN"/>
        </w:rPr>
        <w:t>本合同具有同等法律效力。</w:t>
      </w:r>
    </w:p>
    <w:p w14:paraId="43A2CAC6">
      <w:pPr>
        <w:ind w:firstLine="560" w:firstLineChars="200"/>
        <w:rPr>
          <w:rFonts w:hint="default"/>
          <w:color w:val="auto"/>
          <w:sz w:val="28"/>
          <w:szCs w:val="28"/>
          <w:lang w:val="en-US" w:eastAsia="zh-CN"/>
        </w:rPr>
      </w:pPr>
      <w:r>
        <w:rPr>
          <w:rFonts w:hint="default"/>
          <w:color w:val="auto"/>
          <w:sz w:val="28"/>
          <w:szCs w:val="28"/>
          <w:lang w:val="en-US" w:eastAsia="zh-CN"/>
        </w:rPr>
        <w:t>本合同壹式叁份，双方各持壹份，另壹份报甲方上级主管部门备查。签字之日起立即生效。</w:t>
      </w:r>
    </w:p>
    <w:p w14:paraId="2E75B212">
      <w:pPr>
        <w:ind w:firstLine="560" w:firstLineChars="200"/>
        <w:rPr>
          <w:rFonts w:hint="default"/>
          <w:color w:val="auto"/>
          <w:sz w:val="28"/>
          <w:szCs w:val="28"/>
          <w:lang w:val="en-US" w:eastAsia="zh-CN"/>
        </w:rPr>
      </w:pPr>
      <w:r>
        <w:rPr>
          <w:rFonts w:hint="default"/>
          <w:color w:val="auto"/>
          <w:sz w:val="28"/>
          <w:szCs w:val="28"/>
          <w:lang w:val="en-US" w:eastAsia="zh-CN"/>
        </w:rPr>
        <w:t xml:space="preserve">  </w:t>
      </w:r>
    </w:p>
    <w:p w14:paraId="13A58320">
      <w:pPr>
        <w:rPr>
          <w:rFonts w:hint="default"/>
          <w:color w:val="auto"/>
          <w:sz w:val="28"/>
          <w:szCs w:val="28"/>
          <w:lang w:val="en-US" w:eastAsia="zh-CN"/>
        </w:rPr>
      </w:pPr>
      <w:r>
        <w:rPr>
          <w:rFonts w:hint="default"/>
          <w:color w:val="auto"/>
          <w:sz w:val="28"/>
          <w:szCs w:val="28"/>
          <w:lang w:val="en-US" w:eastAsia="zh-CN"/>
        </w:rPr>
        <w:t>甲方（签章）：                   乙方（签章）：</w:t>
      </w:r>
    </w:p>
    <w:p w14:paraId="1B994E37">
      <w:pPr>
        <w:rPr>
          <w:rFonts w:hint="default"/>
          <w:color w:val="auto"/>
          <w:sz w:val="28"/>
          <w:szCs w:val="28"/>
          <w:lang w:val="en-US" w:eastAsia="zh-CN"/>
        </w:rPr>
      </w:pPr>
      <w:r>
        <w:rPr>
          <w:rFonts w:hint="eastAsia"/>
          <w:color w:val="auto"/>
          <w:sz w:val="28"/>
          <w:szCs w:val="28"/>
          <w:lang w:val="en-US" w:eastAsia="zh-CN"/>
        </w:rPr>
        <w:t>法人或委托代理人：</w:t>
      </w:r>
    </w:p>
    <w:p w14:paraId="7E96FABA">
      <w:pPr>
        <w:rPr>
          <w:rFonts w:hint="default"/>
          <w:color w:val="auto"/>
          <w:sz w:val="28"/>
          <w:szCs w:val="28"/>
          <w:lang w:val="en-US" w:eastAsia="zh-CN"/>
        </w:rPr>
      </w:pPr>
    </w:p>
    <w:p w14:paraId="208451D9">
      <w:pPr>
        <w:rPr>
          <w:rFonts w:hint="default"/>
          <w:color w:val="auto"/>
          <w:sz w:val="28"/>
          <w:szCs w:val="28"/>
          <w:lang w:val="en-US" w:eastAsia="zh-CN"/>
        </w:rPr>
      </w:pPr>
      <w:r>
        <w:rPr>
          <w:rFonts w:hint="default"/>
          <w:color w:val="auto"/>
          <w:sz w:val="28"/>
          <w:szCs w:val="28"/>
          <w:lang w:val="en-US" w:eastAsia="zh-CN"/>
        </w:rPr>
        <w:t>签订日期：   年  月  日         签订日期：   年   月   日</w:t>
      </w:r>
    </w:p>
    <w:p w14:paraId="789FAEA3">
      <w:pPr>
        <w:ind w:firstLine="420" w:firstLineChars="200"/>
        <w:rPr>
          <w:rFonts w:hint="default"/>
          <w:color w:val="auto"/>
          <w:lang w:val="en-US" w:eastAsia="zh-CN"/>
        </w:rPr>
      </w:pPr>
    </w:p>
    <w:p w14:paraId="05D3D67B">
      <w:pPr>
        <w:ind w:firstLine="420" w:firstLineChars="200"/>
        <w:rPr>
          <w:rFonts w:hint="default"/>
          <w:color w:val="auto"/>
          <w:lang w:val="en-US" w:eastAsia="zh-CN"/>
        </w:rPr>
      </w:pPr>
    </w:p>
    <w:p w14:paraId="57108A39">
      <w:pPr>
        <w:rPr>
          <w:rFonts w:hint="eastAsia" w:ascii="仿宋" w:hAnsi="仿宋" w:eastAsia="仿宋" w:cs="仿宋"/>
          <w:color w:val="auto"/>
          <w:sz w:val="30"/>
          <w:szCs w:val="30"/>
          <w:lang w:val="en-US" w:eastAsia="zh-CN"/>
        </w:rPr>
      </w:pPr>
    </w:p>
    <w:p w14:paraId="72F92146">
      <w:pPr>
        <w:rPr>
          <w:rFonts w:hint="eastAsia" w:ascii="仿宋" w:hAnsi="仿宋" w:eastAsia="仿宋" w:cs="仿宋"/>
          <w:color w:val="auto"/>
          <w:sz w:val="30"/>
          <w:szCs w:val="30"/>
          <w:lang w:val="en-US" w:eastAsia="zh-CN"/>
        </w:rPr>
      </w:pPr>
    </w:p>
    <w:p w14:paraId="5E3A9BEA">
      <w:pPr>
        <w:rPr>
          <w:rFonts w:hint="eastAsia" w:ascii="仿宋" w:hAnsi="仿宋" w:eastAsia="仿宋" w:cs="仿宋"/>
          <w:color w:val="auto"/>
          <w:sz w:val="30"/>
          <w:szCs w:val="30"/>
          <w:lang w:val="en-US" w:eastAsia="zh-CN"/>
        </w:rPr>
      </w:pPr>
    </w:p>
    <w:p w14:paraId="413E9325">
      <w:pPr>
        <w:rPr>
          <w:rFonts w:hint="eastAsia" w:ascii="仿宋" w:hAnsi="仿宋" w:eastAsia="仿宋" w:cs="仿宋"/>
          <w:color w:val="auto"/>
          <w:sz w:val="30"/>
          <w:szCs w:val="30"/>
          <w:lang w:val="en-US" w:eastAsia="zh-CN"/>
        </w:rPr>
      </w:pPr>
    </w:p>
    <w:p w14:paraId="76049080">
      <w:pPr>
        <w:rPr>
          <w:rFonts w:hint="eastAsia" w:ascii="仿宋" w:hAnsi="仿宋" w:eastAsia="仿宋" w:cs="仿宋"/>
          <w:color w:val="auto"/>
          <w:sz w:val="30"/>
          <w:szCs w:val="30"/>
          <w:lang w:val="en-US" w:eastAsia="zh-CN"/>
        </w:rPr>
      </w:pPr>
    </w:p>
    <w:p w14:paraId="5617C8EF">
      <w:pPr>
        <w:rPr>
          <w:rFonts w:hint="eastAsia" w:ascii="仿宋" w:hAnsi="仿宋" w:eastAsia="仿宋" w:cs="仿宋"/>
          <w:color w:val="auto"/>
          <w:sz w:val="30"/>
          <w:szCs w:val="30"/>
          <w:lang w:val="en-US" w:eastAsia="zh-CN"/>
        </w:rPr>
      </w:pPr>
    </w:p>
    <w:p w14:paraId="342D1B61">
      <w:pPr>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b/>
          <w:color w:val="auto"/>
          <w:sz w:val="32"/>
          <w:szCs w:val="32"/>
          <w:lang w:val="en-US" w:eastAsia="zh-CN"/>
        </w:rPr>
      </w:pPr>
    </w:p>
    <w:p w14:paraId="1C5C734D">
      <w:pPr>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t>安全</w:t>
      </w:r>
      <w:r>
        <w:rPr>
          <w:rFonts w:hint="eastAsia" w:ascii="宋体" w:hAnsi="宋体" w:eastAsia="宋体" w:cs="宋体"/>
          <w:b/>
          <w:color w:val="auto"/>
          <w:sz w:val="32"/>
          <w:szCs w:val="32"/>
          <w:lang w:val="en-US" w:eastAsia="zh-CN"/>
        </w:rPr>
        <w:t>与环保</w:t>
      </w:r>
      <w:r>
        <w:rPr>
          <w:rFonts w:hint="eastAsia" w:ascii="宋体" w:hAnsi="宋体" w:eastAsia="宋体" w:cs="宋体"/>
          <w:b/>
          <w:color w:val="auto"/>
          <w:sz w:val="32"/>
          <w:szCs w:val="32"/>
          <w:lang w:val="en-US" w:eastAsia="zh-CN"/>
        </w:rPr>
        <w:t>责任协议</w:t>
      </w:r>
    </w:p>
    <w:p w14:paraId="65036236">
      <w:pPr>
        <w:widowControl w:val="0"/>
        <w:kinsoku/>
        <w:wordWrap/>
        <w:overflowPunct/>
        <w:topLinePunct w:val="0"/>
        <w:autoSpaceDE/>
        <w:autoSpaceDN/>
        <w:bidi w:val="0"/>
        <w:adjustRightInd/>
        <w:snapToGrid/>
        <w:spacing w:line="240" w:lineRule="auto"/>
        <w:ind w:right="0" w:rightChars="0"/>
        <w:textAlignment w:val="auto"/>
        <w:rPr>
          <w:rFonts w:hint="eastAsia" w:ascii="宋体" w:hAnsi="宋体" w:eastAsia="宋体" w:cs="宋体"/>
          <w:b/>
          <w:bCs/>
          <w:color w:val="auto"/>
          <w:sz w:val="28"/>
          <w:szCs w:val="28"/>
        </w:rPr>
      </w:pPr>
    </w:p>
    <w:p w14:paraId="138F8C4E">
      <w:pPr>
        <w:widowControl w:val="0"/>
        <w:kinsoku/>
        <w:wordWrap/>
        <w:overflowPunct/>
        <w:topLinePunct w:val="0"/>
        <w:autoSpaceDE/>
        <w:autoSpaceDN/>
        <w:bidi w:val="0"/>
        <w:adjustRightInd/>
        <w:snapToGrid/>
        <w:spacing w:line="240" w:lineRule="auto"/>
        <w:ind w:right="0" w:rightChars="0"/>
        <w:textAlignment w:val="auto"/>
        <w:rPr>
          <w:rFonts w:hint="eastAsia" w:ascii="宋体" w:hAnsi="宋体" w:eastAsia="宋体" w:cs="宋体"/>
          <w:b/>
          <w:bCs/>
          <w:i w:val="0"/>
          <w:iCs w:val="0"/>
          <w:color w:val="auto"/>
          <w:sz w:val="28"/>
          <w:szCs w:val="28"/>
          <w:u w:val="none"/>
        </w:rPr>
      </w:pPr>
      <w:r>
        <w:rPr>
          <w:rFonts w:hint="eastAsia" w:ascii="宋体" w:hAnsi="宋体" w:eastAsia="宋体" w:cs="宋体"/>
          <w:b/>
          <w:bCs/>
          <w:color w:val="auto"/>
          <w:sz w:val="28"/>
          <w:szCs w:val="28"/>
        </w:rPr>
        <w:t>甲方：</w:t>
      </w:r>
      <w:r>
        <w:rPr>
          <w:rFonts w:hint="eastAsia" w:ascii="宋体" w:hAnsi="宋体" w:eastAsia="宋体" w:cs="宋体"/>
          <w:b/>
          <w:bCs/>
          <w:i w:val="0"/>
          <w:iCs w:val="0"/>
          <w:color w:val="auto"/>
          <w:sz w:val="28"/>
          <w:szCs w:val="28"/>
          <w:u w:val="none"/>
        </w:rPr>
        <w:t>湖北省航道工程</w:t>
      </w:r>
      <w:r>
        <w:rPr>
          <w:rFonts w:hint="eastAsia" w:ascii="宋体" w:hAnsi="宋体" w:eastAsia="宋体" w:cs="宋体"/>
          <w:b/>
          <w:bCs/>
          <w:i w:val="0"/>
          <w:iCs w:val="0"/>
          <w:color w:val="auto"/>
          <w:sz w:val="28"/>
          <w:szCs w:val="28"/>
          <w:u w:val="none"/>
          <w:lang w:eastAsia="zh-CN"/>
        </w:rPr>
        <w:t>有限</w:t>
      </w:r>
      <w:r>
        <w:rPr>
          <w:rFonts w:hint="eastAsia" w:ascii="宋体" w:hAnsi="宋体" w:eastAsia="宋体" w:cs="宋体"/>
          <w:b/>
          <w:bCs/>
          <w:i w:val="0"/>
          <w:iCs w:val="0"/>
          <w:color w:val="auto"/>
          <w:sz w:val="28"/>
          <w:szCs w:val="28"/>
          <w:u w:val="none"/>
        </w:rPr>
        <w:t>公司</w:t>
      </w:r>
    </w:p>
    <w:p w14:paraId="39A7F2EE">
      <w:pPr>
        <w:widowControl w:val="0"/>
        <w:kinsoku/>
        <w:wordWrap/>
        <w:overflowPunct/>
        <w:topLinePunct w:val="0"/>
        <w:autoSpaceDE/>
        <w:autoSpaceDN/>
        <w:bidi w:val="0"/>
        <w:adjustRightInd/>
        <w:snapToGrid/>
        <w:spacing w:line="240" w:lineRule="auto"/>
        <w:ind w:right="0" w:rightChars="0"/>
        <w:textAlignment w:val="auto"/>
        <w:rPr>
          <w:rFonts w:hint="eastAsia" w:ascii="宋体" w:hAnsi="宋体" w:eastAsia="宋体" w:cs="宋体"/>
          <w:b/>
          <w:bCs/>
          <w:i w:val="0"/>
          <w:iCs w:val="0"/>
          <w:color w:val="auto"/>
          <w:sz w:val="28"/>
          <w:szCs w:val="28"/>
          <w:u w:val="none"/>
          <w:lang w:val="en-US" w:eastAsia="zh-CN"/>
        </w:rPr>
      </w:pPr>
      <w:r>
        <w:rPr>
          <w:rFonts w:hint="eastAsia" w:ascii="宋体" w:hAnsi="宋体" w:eastAsia="宋体" w:cs="宋体"/>
          <w:b/>
          <w:bCs/>
          <w:i w:val="0"/>
          <w:iCs w:val="0"/>
          <w:color w:val="auto"/>
          <w:sz w:val="28"/>
          <w:szCs w:val="28"/>
          <w:u w:val="none"/>
        </w:rPr>
        <w:t>乙方：</w:t>
      </w:r>
      <w:r>
        <w:rPr>
          <w:rFonts w:hint="eastAsia" w:ascii="宋体" w:hAnsi="宋体" w:eastAsia="宋体" w:cs="宋体"/>
          <w:b/>
          <w:color w:val="auto"/>
          <w:kern w:val="2"/>
          <w:sz w:val="28"/>
          <w:szCs w:val="28"/>
          <w:lang w:val="en-US" w:eastAsia="zh-CN" w:bidi="ar"/>
        </w:rPr>
        <w:t xml:space="preserve"> </w:t>
      </w:r>
    </w:p>
    <w:p w14:paraId="1BF7134F">
      <w:pPr>
        <w:rPr>
          <w:rFonts w:hint="eastAsia"/>
          <w:color w:val="auto"/>
        </w:rPr>
      </w:pPr>
    </w:p>
    <w:p w14:paraId="48246767">
      <w:pPr>
        <w:rPr>
          <w:rFonts w:hint="eastAsia"/>
          <w:b/>
          <w:bCs/>
          <w:color w:val="auto"/>
          <w:sz w:val="28"/>
          <w:szCs w:val="28"/>
        </w:rPr>
      </w:pPr>
      <w:r>
        <w:rPr>
          <w:rFonts w:hint="eastAsia"/>
          <w:b/>
          <w:bCs/>
          <w:color w:val="auto"/>
          <w:sz w:val="28"/>
          <w:szCs w:val="28"/>
        </w:rPr>
        <w:t>第一条 总则与责任主体</w:t>
      </w:r>
    </w:p>
    <w:p w14:paraId="6748C570">
      <w:pPr>
        <w:rPr>
          <w:rFonts w:hint="eastAsia"/>
          <w:color w:val="auto"/>
        </w:rPr>
      </w:pPr>
    </w:p>
    <w:p w14:paraId="482A1C9A">
      <w:pPr>
        <w:ind w:firstLine="480" w:firstLineChars="200"/>
        <w:rPr>
          <w:rFonts w:hint="eastAsia"/>
          <w:color w:val="auto"/>
          <w:sz w:val="24"/>
          <w:szCs w:val="24"/>
        </w:rPr>
      </w:pPr>
      <w:r>
        <w:rPr>
          <w:rFonts w:hint="eastAsia"/>
          <w:color w:val="auto"/>
          <w:sz w:val="24"/>
          <w:szCs w:val="24"/>
        </w:rPr>
        <w:t>依据《中华人民共和国安全生产法》《中华人民共和国消防法》</w:t>
      </w:r>
      <w:r>
        <w:rPr>
          <w:rFonts w:hint="eastAsia"/>
          <w:color w:val="auto"/>
          <w:sz w:val="24"/>
          <w:szCs w:val="24"/>
        </w:rPr>
        <w:t>《中华人民共和国环境保护法》</w:t>
      </w:r>
      <w:r>
        <w:rPr>
          <w:rFonts w:hint="eastAsia"/>
          <w:color w:val="auto"/>
          <w:sz w:val="24"/>
          <w:szCs w:val="24"/>
        </w:rPr>
        <w:t>等法律法规，坚持"安全第一、预防为主、综合治理"方针，按照"谁承租、谁负责"的原则，明确双方安全责任。</w:t>
      </w:r>
    </w:p>
    <w:p w14:paraId="1B1D46BD">
      <w:pPr>
        <w:ind w:firstLine="480" w:firstLineChars="200"/>
        <w:rPr>
          <w:rFonts w:hint="eastAsia"/>
          <w:color w:val="auto"/>
          <w:sz w:val="24"/>
          <w:szCs w:val="24"/>
        </w:rPr>
      </w:pPr>
      <w:r>
        <w:rPr>
          <w:rFonts w:hint="eastAsia"/>
          <w:color w:val="auto"/>
          <w:sz w:val="24"/>
          <w:szCs w:val="24"/>
        </w:rPr>
        <w:t>乙方（承租方）为承租商铺的消防、治安、安全生产第一责任人，对承租场所内的消防、治安、安全生产</w:t>
      </w:r>
      <w:r>
        <w:rPr>
          <w:rFonts w:hint="eastAsia"/>
          <w:color w:val="auto"/>
          <w:sz w:val="24"/>
          <w:szCs w:val="24"/>
          <w:lang w:val="en-US" w:eastAsia="zh-CN"/>
        </w:rPr>
        <w:t>与环保</w:t>
      </w:r>
      <w:r>
        <w:rPr>
          <w:rFonts w:hint="eastAsia"/>
          <w:color w:val="auto"/>
          <w:sz w:val="24"/>
          <w:szCs w:val="24"/>
        </w:rPr>
        <w:t>工作负有完全的管理责任，对所从事的经营活动和人员承担一切法律责任。</w:t>
      </w:r>
    </w:p>
    <w:p w14:paraId="2859F161">
      <w:pPr>
        <w:rPr>
          <w:rFonts w:hint="eastAsia"/>
          <w:color w:val="auto"/>
        </w:rPr>
      </w:pPr>
    </w:p>
    <w:p w14:paraId="745CCB1C">
      <w:pPr>
        <w:rPr>
          <w:rFonts w:hint="eastAsia"/>
          <w:b/>
          <w:bCs/>
          <w:color w:val="auto"/>
          <w:sz w:val="28"/>
          <w:szCs w:val="28"/>
        </w:rPr>
      </w:pPr>
      <w:r>
        <w:rPr>
          <w:rFonts w:hint="eastAsia"/>
          <w:b/>
          <w:bCs/>
          <w:color w:val="auto"/>
          <w:sz w:val="28"/>
          <w:szCs w:val="28"/>
        </w:rPr>
        <w:t>第二条 甲方（出租方）责任</w:t>
      </w:r>
    </w:p>
    <w:p w14:paraId="1C82A165">
      <w:pPr>
        <w:rPr>
          <w:rFonts w:hint="eastAsia"/>
          <w:color w:val="auto"/>
        </w:rPr>
      </w:pPr>
    </w:p>
    <w:p w14:paraId="08A017FF">
      <w:pPr>
        <w:rPr>
          <w:rFonts w:hint="eastAsia"/>
          <w:color w:val="auto"/>
          <w:sz w:val="24"/>
          <w:szCs w:val="24"/>
        </w:rPr>
      </w:pPr>
      <w:r>
        <w:rPr>
          <w:rFonts w:hint="eastAsia"/>
          <w:color w:val="auto"/>
          <w:sz w:val="24"/>
          <w:szCs w:val="24"/>
          <w:lang w:val="en-US" w:eastAsia="zh-CN"/>
        </w:rPr>
        <w:t>1、</w:t>
      </w:r>
      <w:r>
        <w:rPr>
          <w:rFonts w:hint="eastAsia"/>
          <w:color w:val="auto"/>
          <w:sz w:val="24"/>
          <w:szCs w:val="24"/>
        </w:rPr>
        <w:t>配合相关部门进行安全宣传，督促乙方贯彻执行安全生产</w:t>
      </w:r>
      <w:r>
        <w:rPr>
          <w:rFonts w:hint="eastAsia"/>
          <w:color w:val="auto"/>
          <w:sz w:val="24"/>
          <w:szCs w:val="24"/>
          <w:lang w:eastAsia="zh-CN"/>
        </w:rPr>
        <w:t>、</w:t>
      </w:r>
      <w:r>
        <w:rPr>
          <w:rFonts w:hint="eastAsia"/>
          <w:color w:val="auto"/>
          <w:sz w:val="24"/>
          <w:szCs w:val="24"/>
        </w:rPr>
        <w:t>消防</w:t>
      </w:r>
      <w:r>
        <w:rPr>
          <w:rFonts w:hint="eastAsia"/>
          <w:color w:val="auto"/>
          <w:sz w:val="24"/>
          <w:szCs w:val="24"/>
          <w:lang w:val="en-US" w:eastAsia="zh-CN"/>
        </w:rPr>
        <w:t>和环境保护</w:t>
      </w:r>
      <w:r>
        <w:rPr>
          <w:rFonts w:hint="eastAsia"/>
          <w:color w:val="auto"/>
          <w:sz w:val="24"/>
          <w:szCs w:val="24"/>
        </w:rPr>
        <w:t>法律法规</w:t>
      </w:r>
      <w:r>
        <w:rPr>
          <w:rFonts w:hint="eastAsia"/>
          <w:color w:val="auto"/>
          <w:sz w:val="24"/>
          <w:szCs w:val="24"/>
          <w:lang w:eastAsia="zh-CN"/>
        </w:rPr>
        <w:t>。</w:t>
      </w:r>
    </w:p>
    <w:p w14:paraId="584FE4BC">
      <w:pPr>
        <w:rPr>
          <w:rFonts w:hint="eastAsia"/>
          <w:color w:val="auto"/>
          <w:sz w:val="24"/>
          <w:szCs w:val="24"/>
        </w:rPr>
      </w:pPr>
      <w:r>
        <w:rPr>
          <w:rFonts w:hint="eastAsia"/>
          <w:color w:val="auto"/>
          <w:sz w:val="24"/>
          <w:szCs w:val="24"/>
          <w:lang w:val="en-US" w:eastAsia="zh-CN"/>
        </w:rPr>
        <w:t>2、</w:t>
      </w:r>
      <w:r>
        <w:rPr>
          <w:rFonts w:hint="eastAsia"/>
          <w:color w:val="auto"/>
          <w:sz w:val="24"/>
          <w:szCs w:val="24"/>
        </w:rPr>
        <w:t>有权对承租场所进行消防安全、用电设施等安全常规检查</w:t>
      </w:r>
      <w:r>
        <w:rPr>
          <w:rFonts w:hint="eastAsia"/>
          <w:color w:val="auto"/>
          <w:sz w:val="24"/>
          <w:szCs w:val="24"/>
          <w:lang w:eastAsia="zh-CN"/>
        </w:rPr>
        <w:t>。</w:t>
      </w:r>
    </w:p>
    <w:p w14:paraId="06D4719A">
      <w:pPr>
        <w:rPr>
          <w:rFonts w:hint="eastAsia"/>
          <w:color w:val="auto"/>
          <w:sz w:val="24"/>
          <w:szCs w:val="24"/>
        </w:rPr>
      </w:pPr>
      <w:r>
        <w:rPr>
          <w:rFonts w:hint="eastAsia"/>
          <w:color w:val="auto"/>
          <w:sz w:val="24"/>
          <w:szCs w:val="24"/>
          <w:lang w:val="en-US" w:eastAsia="zh-CN"/>
        </w:rPr>
        <w:t>3、</w:t>
      </w:r>
      <w:r>
        <w:rPr>
          <w:rFonts w:hint="eastAsia"/>
          <w:color w:val="auto"/>
          <w:sz w:val="24"/>
          <w:szCs w:val="24"/>
        </w:rPr>
        <w:t>检查发现违章违规现象或火灾隐患的，有权责令乙方整改和停业整顿，因此产生的一切损失和费用由乙方承担</w:t>
      </w:r>
      <w:r>
        <w:rPr>
          <w:rFonts w:hint="eastAsia"/>
          <w:color w:val="auto"/>
          <w:sz w:val="24"/>
          <w:szCs w:val="24"/>
          <w:lang w:eastAsia="zh-CN"/>
        </w:rPr>
        <w:t>。</w:t>
      </w:r>
    </w:p>
    <w:p w14:paraId="3B34B244">
      <w:pPr>
        <w:numPr>
          <w:ilvl w:val="0"/>
          <w:numId w:val="2"/>
        </w:numPr>
        <w:rPr>
          <w:rFonts w:hint="eastAsia"/>
          <w:color w:val="auto"/>
          <w:sz w:val="24"/>
          <w:szCs w:val="24"/>
          <w:lang w:eastAsia="zh-CN"/>
        </w:rPr>
      </w:pPr>
      <w:r>
        <w:rPr>
          <w:rFonts w:hint="eastAsia"/>
          <w:color w:val="auto"/>
          <w:sz w:val="24"/>
          <w:szCs w:val="24"/>
        </w:rPr>
        <w:t>因房屋本体老化被鉴定为危房时，及时通知乙方并协调有关部门维修</w:t>
      </w:r>
      <w:r>
        <w:rPr>
          <w:rFonts w:hint="eastAsia"/>
          <w:color w:val="auto"/>
          <w:sz w:val="24"/>
          <w:szCs w:val="24"/>
          <w:lang w:eastAsia="zh-CN"/>
        </w:rPr>
        <w:t>。</w:t>
      </w:r>
    </w:p>
    <w:p w14:paraId="57EC6A3D">
      <w:pPr>
        <w:widowControl w:val="0"/>
        <w:numPr>
          <w:ilvl w:val="0"/>
          <w:numId w:val="2"/>
        </w:numPr>
        <w:ind w:left="0" w:leftChars="0" w:firstLine="0" w:firstLineChars="0"/>
        <w:jc w:val="both"/>
        <w:rPr>
          <w:rFonts w:hint="eastAsia"/>
          <w:color w:val="auto"/>
          <w:sz w:val="24"/>
          <w:szCs w:val="24"/>
          <w:lang w:eastAsia="zh-CN"/>
        </w:rPr>
      </w:pPr>
      <w:r>
        <w:rPr>
          <w:rFonts w:hint="eastAsia"/>
          <w:color w:val="auto"/>
          <w:sz w:val="24"/>
          <w:szCs w:val="24"/>
          <w:lang w:eastAsia="zh-CN"/>
        </w:rPr>
        <w:t>保证交付商铺不存在租赁前历史遗留土壤、油污、污水污染；</w:t>
      </w:r>
    </w:p>
    <w:p w14:paraId="34DF407E">
      <w:pPr>
        <w:widowControl w:val="0"/>
        <w:numPr>
          <w:ilvl w:val="0"/>
          <w:numId w:val="0"/>
        </w:numPr>
        <w:jc w:val="both"/>
        <w:rPr>
          <w:rFonts w:hint="eastAsia"/>
          <w:color w:val="auto"/>
          <w:sz w:val="24"/>
          <w:szCs w:val="24"/>
          <w:lang w:eastAsia="zh-CN"/>
        </w:rPr>
      </w:pPr>
      <w:r>
        <w:rPr>
          <w:rFonts w:hint="eastAsia"/>
          <w:color w:val="auto"/>
          <w:sz w:val="24"/>
          <w:szCs w:val="24"/>
          <w:lang w:val="en-US" w:eastAsia="zh-CN"/>
        </w:rPr>
        <w:t>6、</w:t>
      </w:r>
      <w:r>
        <w:rPr>
          <w:rFonts w:hint="eastAsia"/>
          <w:color w:val="auto"/>
          <w:sz w:val="24"/>
          <w:szCs w:val="24"/>
          <w:lang w:eastAsia="zh-CN"/>
        </w:rPr>
        <w:t>提供商铺基础排污、排烟管道现状信息；配合乙方提供产权资料用于环保备案；</w:t>
      </w:r>
    </w:p>
    <w:p w14:paraId="3E1BB450">
      <w:pPr>
        <w:widowControl w:val="0"/>
        <w:numPr>
          <w:ilvl w:val="0"/>
          <w:numId w:val="0"/>
        </w:numPr>
        <w:jc w:val="both"/>
        <w:rPr>
          <w:rFonts w:hint="eastAsia"/>
          <w:color w:val="auto"/>
          <w:sz w:val="24"/>
          <w:szCs w:val="24"/>
          <w:lang w:eastAsia="zh-CN"/>
        </w:rPr>
      </w:pPr>
      <w:r>
        <w:rPr>
          <w:rFonts w:hint="eastAsia"/>
          <w:color w:val="auto"/>
          <w:sz w:val="24"/>
          <w:szCs w:val="24"/>
          <w:lang w:val="en-US" w:eastAsia="zh-CN"/>
        </w:rPr>
        <w:t>7、</w:t>
      </w:r>
      <w:r>
        <w:rPr>
          <w:rFonts w:hint="eastAsia"/>
          <w:color w:val="auto"/>
          <w:sz w:val="24"/>
          <w:szCs w:val="24"/>
          <w:lang w:eastAsia="zh-CN"/>
        </w:rPr>
        <w:t xml:space="preserve"> 发现乙方违法排污有权制止、催告整改，拒不整改可上报生态环境主管部门。</w:t>
      </w:r>
    </w:p>
    <w:p w14:paraId="08E223EE">
      <w:pPr>
        <w:rPr>
          <w:rFonts w:hint="eastAsia"/>
          <w:color w:val="auto"/>
          <w:sz w:val="24"/>
          <w:szCs w:val="24"/>
        </w:rPr>
      </w:pPr>
    </w:p>
    <w:p w14:paraId="06392475">
      <w:pPr>
        <w:rPr>
          <w:rFonts w:hint="eastAsia"/>
          <w:b/>
          <w:bCs/>
          <w:color w:val="auto"/>
          <w:sz w:val="28"/>
          <w:szCs w:val="28"/>
        </w:rPr>
      </w:pPr>
      <w:r>
        <w:rPr>
          <w:rFonts w:hint="eastAsia"/>
          <w:b/>
          <w:bCs/>
          <w:color w:val="auto"/>
          <w:sz w:val="28"/>
          <w:szCs w:val="28"/>
        </w:rPr>
        <w:t xml:space="preserve">第三条 乙方（承租方）责任 </w:t>
      </w:r>
    </w:p>
    <w:p w14:paraId="37B881D7">
      <w:pPr>
        <w:rPr>
          <w:rFonts w:hint="eastAsia"/>
          <w:color w:val="auto"/>
        </w:rPr>
      </w:pPr>
    </w:p>
    <w:p w14:paraId="5E45F8DB">
      <w:pPr>
        <w:rPr>
          <w:rFonts w:hint="eastAsia"/>
          <w:color w:val="auto"/>
          <w:sz w:val="24"/>
          <w:szCs w:val="24"/>
        </w:rPr>
      </w:pPr>
      <w:r>
        <w:rPr>
          <w:rFonts w:hint="eastAsia"/>
          <w:color w:val="auto"/>
          <w:sz w:val="24"/>
          <w:szCs w:val="24"/>
        </w:rPr>
        <w:t>（一）安全经营主体责任</w:t>
      </w:r>
    </w:p>
    <w:p w14:paraId="7F42166C">
      <w:pPr>
        <w:rPr>
          <w:rFonts w:hint="eastAsia"/>
          <w:color w:val="auto"/>
          <w:sz w:val="24"/>
          <w:szCs w:val="24"/>
        </w:rPr>
      </w:pPr>
      <w:r>
        <w:rPr>
          <w:rFonts w:hint="eastAsia"/>
          <w:color w:val="auto"/>
          <w:sz w:val="24"/>
          <w:szCs w:val="24"/>
          <w:lang w:val="en-US" w:eastAsia="zh-CN"/>
        </w:rPr>
        <w:t>1、</w:t>
      </w:r>
      <w:r>
        <w:rPr>
          <w:rFonts w:hint="eastAsia"/>
          <w:color w:val="auto"/>
          <w:sz w:val="24"/>
          <w:szCs w:val="24"/>
        </w:rPr>
        <w:t>建立健全与经营规模相匹配的安全生产管理制度、操作规程和应急疏散预案</w:t>
      </w:r>
      <w:r>
        <w:rPr>
          <w:rFonts w:hint="eastAsia"/>
          <w:color w:val="auto"/>
          <w:sz w:val="24"/>
          <w:szCs w:val="24"/>
          <w:lang w:eastAsia="zh-CN"/>
        </w:rPr>
        <w:t>。</w:t>
      </w:r>
    </w:p>
    <w:p w14:paraId="1B312736">
      <w:pPr>
        <w:rPr>
          <w:rFonts w:hint="eastAsia"/>
          <w:color w:val="auto"/>
          <w:sz w:val="24"/>
          <w:szCs w:val="24"/>
        </w:rPr>
      </w:pPr>
      <w:r>
        <w:rPr>
          <w:rFonts w:hint="eastAsia"/>
          <w:color w:val="auto"/>
          <w:sz w:val="24"/>
          <w:szCs w:val="24"/>
          <w:lang w:val="en-US" w:eastAsia="zh-CN"/>
        </w:rPr>
        <w:t>2、</w:t>
      </w:r>
      <w:r>
        <w:rPr>
          <w:rFonts w:hint="eastAsia"/>
          <w:color w:val="auto"/>
          <w:sz w:val="24"/>
          <w:szCs w:val="24"/>
        </w:rPr>
        <w:t>定期对从业人员进行安全教育和培训</w:t>
      </w:r>
      <w:r>
        <w:rPr>
          <w:rFonts w:hint="eastAsia"/>
          <w:color w:val="auto"/>
          <w:sz w:val="24"/>
          <w:szCs w:val="24"/>
          <w:lang w:eastAsia="zh-CN"/>
        </w:rPr>
        <w:t>。</w:t>
      </w:r>
    </w:p>
    <w:p w14:paraId="6CBD1988">
      <w:pPr>
        <w:rPr>
          <w:rFonts w:hint="eastAsia"/>
          <w:color w:val="auto"/>
          <w:sz w:val="24"/>
          <w:szCs w:val="24"/>
          <w:lang w:eastAsia="zh-CN"/>
        </w:rPr>
      </w:pPr>
      <w:r>
        <w:rPr>
          <w:rFonts w:hint="eastAsia"/>
          <w:color w:val="auto"/>
          <w:sz w:val="24"/>
          <w:szCs w:val="24"/>
          <w:lang w:val="en-US" w:eastAsia="zh-CN"/>
        </w:rPr>
        <w:t>3、</w:t>
      </w:r>
      <w:r>
        <w:rPr>
          <w:rFonts w:hint="eastAsia"/>
          <w:color w:val="auto"/>
          <w:sz w:val="24"/>
          <w:szCs w:val="24"/>
        </w:rPr>
        <w:t>加强安全生产风险管控和隐患排查治理，切实做好自查自纠</w:t>
      </w:r>
      <w:r>
        <w:rPr>
          <w:rFonts w:hint="eastAsia"/>
          <w:color w:val="auto"/>
          <w:sz w:val="24"/>
          <w:szCs w:val="24"/>
          <w:lang w:eastAsia="zh-CN"/>
        </w:rPr>
        <w:t>。</w:t>
      </w:r>
    </w:p>
    <w:p w14:paraId="2CD0E7F1">
      <w:pPr>
        <w:rPr>
          <w:rFonts w:hint="eastAsia"/>
          <w:color w:val="auto"/>
          <w:sz w:val="24"/>
          <w:szCs w:val="24"/>
          <w:lang w:eastAsia="zh-CN"/>
        </w:rPr>
      </w:pPr>
    </w:p>
    <w:p w14:paraId="7E6C927A">
      <w:pPr>
        <w:rPr>
          <w:rFonts w:hint="eastAsia"/>
          <w:color w:val="auto"/>
          <w:sz w:val="24"/>
          <w:szCs w:val="24"/>
        </w:rPr>
      </w:pPr>
      <w:r>
        <w:rPr>
          <w:rFonts w:hint="eastAsia"/>
          <w:color w:val="auto"/>
          <w:sz w:val="24"/>
          <w:szCs w:val="24"/>
        </w:rPr>
        <w:t>（二）消防安全</w:t>
      </w:r>
    </w:p>
    <w:p w14:paraId="1BD1C2EC">
      <w:pPr>
        <w:rPr>
          <w:rFonts w:hint="eastAsia"/>
          <w:color w:val="auto"/>
          <w:sz w:val="24"/>
          <w:szCs w:val="24"/>
        </w:rPr>
      </w:pPr>
      <w:r>
        <w:rPr>
          <w:rFonts w:hint="eastAsia"/>
          <w:color w:val="auto"/>
          <w:sz w:val="24"/>
          <w:szCs w:val="24"/>
          <w:lang w:val="en-US" w:eastAsia="zh-CN"/>
        </w:rPr>
        <w:t>1、</w:t>
      </w:r>
      <w:r>
        <w:rPr>
          <w:rFonts w:hint="eastAsia"/>
          <w:color w:val="auto"/>
          <w:sz w:val="24"/>
          <w:szCs w:val="24"/>
        </w:rPr>
        <w:t>按规范配备消防器材，确保完好有效</w:t>
      </w:r>
      <w:r>
        <w:rPr>
          <w:rFonts w:hint="eastAsia"/>
          <w:color w:val="auto"/>
          <w:sz w:val="24"/>
          <w:szCs w:val="24"/>
          <w:lang w:eastAsia="zh-CN"/>
        </w:rPr>
        <w:t>。</w:t>
      </w:r>
    </w:p>
    <w:p w14:paraId="0E14BE02">
      <w:pPr>
        <w:rPr>
          <w:rFonts w:hint="eastAsia"/>
          <w:color w:val="auto"/>
          <w:sz w:val="24"/>
          <w:szCs w:val="24"/>
        </w:rPr>
      </w:pPr>
      <w:r>
        <w:rPr>
          <w:rFonts w:hint="eastAsia"/>
          <w:color w:val="auto"/>
          <w:sz w:val="24"/>
          <w:szCs w:val="24"/>
          <w:lang w:val="en-US" w:eastAsia="zh-CN"/>
        </w:rPr>
        <w:t>2、</w:t>
      </w:r>
      <w:r>
        <w:rPr>
          <w:rFonts w:hint="eastAsia"/>
          <w:color w:val="auto"/>
          <w:sz w:val="24"/>
          <w:szCs w:val="24"/>
        </w:rPr>
        <w:t>严禁私自改变消防设施用途、遮挡或挪用消防器材、堵塞消防通道，保证安全出口畅通</w:t>
      </w:r>
      <w:r>
        <w:rPr>
          <w:rFonts w:hint="eastAsia"/>
          <w:color w:val="auto"/>
          <w:sz w:val="24"/>
          <w:szCs w:val="24"/>
          <w:lang w:eastAsia="zh-CN"/>
        </w:rPr>
        <w:t>。</w:t>
      </w:r>
    </w:p>
    <w:p w14:paraId="75274D1C">
      <w:pPr>
        <w:rPr>
          <w:rFonts w:hint="eastAsia" w:eastAsiaTheme="minorEastAsia"/>
          <w:color w:val="auto"/>
          <w:sz w:val="24"/>
          <w:szCs w:val="24"/>
          <w:lang w:eastAsia="zh-CN"/>
        </w:rPr>
      </w:pPr>
      <w:r>
        <w:rPr>
          <w:rFonts w:hint="eastAsia"/>
          <w:color w:val="auto"/>
          <w:sz w:val="24"/>
          <w:szCs w:val="24"/>
          <w:lang w:val="en-US" w:eastAsia="zh-CN"/>
        </w:rPr>
        <w:t>3、</w:t>
      </w:r>
      <w:r>
        <w:rPr>
          <w:rFonts w:hint="eastAsia"/>
          <w:color w:val="auto"/>
          <w:sz w:val="24"/>
          <w:szCs w:val="24"/>
        </w:rPr>
        <w:t>员工须做到"一懂四会"：懂火灾危险性，会使用消防设施、会扑灭初起火、会正确报警、会自救逃生</w:t>
      </w:r>
      <w:r>
        <w:rPr>
          <w:rFonts w:hint="eastAsia"/>
          <w:color w:val="auto"/>
          <w:sz w:val="24"/>
          <w:szCs w:val="24"/>
          <w:lang w:eastAsia="zh-CN"/>
        </w:rPr>
        <w:t>。</w:t>
      </w:r>
    </w:p>
    <w:p w14:paraId="677F722F">
      <w:pPr>
        <w:rPr>
          <w:rFonts w:hint="eastAsia"/>
          <w:color w:val="auto"/>
          <w:sz w:val="24"/>
          <w:szCs w:val="24"/>
        </w:rPr>
      </w:pPr>
    </w:p>
    <w:p w14:paraId="796AEE59">
      <w:pPr>
        <w:rPr>
          <w:rFonts w:hint="eastAsia"/>
          <w:color w:val="auto"/>
          <w:sz w:val="24"/>
          <w:szCs w:val="24"/>
        </w:rPr>
      </w:pPr>
      <w:r>
        <w:rPr>
          <w:rFonts w:hint="eastAsia"/>
          <w:color w:val="auto"/>
          <w:sz w:val="24"/>
          <w:szCs w:val="24"/>
        </w:rPr>
        <w:t>（三）用电安全</w:t>
      </w:r>
    </w:p>
    <w:p w14:paraId="6E02F1F1">
      <w:pPr>
        <w:rPr>
          <w:rFonts w:hint="eastAsia" w:eastAsiaTheme="minorEastAsia"/>
          <w:color w:val="auto"/>
          <w:sz w:val="24"/>
          <w:szCs w:val="24"/>
          <w:lang w:eastAsia="zh-CN"/>
        </w:rPr>
      </w:pPr>
      <w:r>
        <w:rPr>
          <w:rFonts w:hint="eastAsia"/>
          <w:color w:val="auto"/>
          <w:sz w:val="24"/>
          <w:szCs w:val="24"/>
          <w:lang w:val="en-US" w:eastAsia="zh-CN"/>
        </w:rPr>
        <w:t>1、</w:t>
      </w:r>
      <w:r>
        <w:rPr>
          <w:rFonts w:hint="eastAsia"/>
          <w:color w:val="auto"/>
          <w:sz w:val="24"/>
          <w:szCs w:val="24"/>
        </w:rPr>
        <w:t>严禁私拉乱接电线、擅自更换入户空开、超负荷用电</w:t>
      </w:r>
      <w:r>
        <w:rPr>
          <w:rFonts w:hint="eastAsia"/>
          <w:color w:val="auto"/>
          <w:sz w:val="24"/>
          <w:szCs w:val="24"/>
          <w:lang w:eastAsia="zh-CN"/>
        </w:rPr>
        <w:t>。</w:t>
      </w:r>
    </w:p>
    <w:p w14:paraId="135FC22E">
      <w:pPr>
        <w:rPr>
          <w:rFonts w:hint="eastAsia"/>
          <w:color w:val="auto"/>
          <w:sz w:val="24"/>
          <w:szCs w:val="24"/>
        </w:rPr>
      </w:pPr>
      <w:r>
        <w:rPr>
          <w:rFonts w:hint="eastAsia"/>
          <w:color w:val="auto"/>
          <w:sz w:val="24"/>
          <w:szCs w:val="24"/>
          <w:lang w:val="en-US" w:eastAsia="zh-CN"/>
        </w:rPr>
        <w:t>2、</w:t>
      </w:r>
      <w:r>
        <w:rPr>
          <w:rFonts w:hint="eastAsia"/>
          <w:color w:val="auto"/>
          <w:sz w:val="24"/>
          <w:szCs w:val="24"/>
        </w:rPr>
        <w:t>电线必须穿管或使用护套线，电器功率与插座额定功率匹配</w:t>
      </w:r>
      <w:r>
        <w:rPr>
          <w:rFonts w:hint="eastAsia"/>
          <w:color w:val="auto"/>
          <w:sz w:val="24"/>
          <w:szCs w:val="24"/>
          <w:lang w:eastAsia="zh-CN"/>
        </w:rPr>
        <w:t>。</w:t>
      </w:r>
    </w:p>
    <w:p w14:paraId="410A053B">
      <w:pPr>
        <w:rPr>
          <w:rFonts w:hint="eastAsia"/>
          <w:color w:val="auto"/>
          <w:sz w:val="24"/>
          <w:szCs w:val="24"/>
        </w:rPr>
      </w:pPr>
      <w:r>
        <w:rPr>
          <w:rFonts w:hint="eastAsia"/>
          <w:color w:val="auto"/>
          <w:sz w:val="24"/>
          <w:szCs w:val="24"/>
          <w:lang w:val="en-US" w:eastAsia="zh-CN"/>
        </w:rPr>
        <w:t>3、</w:t>
      </w:r>
      <w:r>
        <w:rPr>
          <w:rFonts w:hint="eastAsia"/>
          <w:color w:val="auto"/>
          <w:sz w:val="24"/>
          <w:szCs w:val="24"/>
        </w:rPr>
        <w:t>夜间无人值守的商铺关闭时应切断总电源</w:t>
      </w:r>
      <w:r>
        <w:rPr>
          <w:rFonts w:hint="eastAsia"/>
          <w:color w:val="auto"/>
          <w:sz w:val="24"/>
          <w:szCs w:val="24"/>
          <w:lang w:eastAsia="zh-CN"/>
        </w:rPr>
        <w:t>。</w:t>
      </w:r>
    </w:p>
    <w:p w14:paraId="5597E709">
      <w:pPr>
        <w:rPr>
          <w:rFonts w:hint="eastAsia" w:eastAsiaTheme="minorEastAsia"/>
          <w:color w:val="auto"/>
          <w:sz w:val="24"/>
          <w:szCs w:val="24"/>
          <w:lang w:eastAsia="zh-CN"/>
        </w:rPr>
      </w:pPr>
      <w:r>
        <w:rPr>
          <w:rFonts w:hint="eastAsia"/>
          <w:color w:val="auto"/>
          <w:sz w:val="24"/>
          <w:szCs w:val="24"/>
          <w:lang w:val="en-US" w:eastAsia="zh-CN"/>
        </w:rPr>
        <w:t>4、</w:t>
      </w:r>
      <w:r>
        <w:rPr>
          <w:rFonts w:hint="eastAsia"/>
          <w:color w:val="auto"/>
          <w:sz w:val="24"/>
          <w:szCs w:val="24"/>
        </w:rPr>
        <w:t>电瓶车不得在室内充电</w:t>
      </w:r>
      <w:r>
        <w:rPr>
          <w:rFonts w:hint="eastAsia"/>
          <w:color w:val="auto"/>
          <w:sz w:val="24"/>
          <w:szCs w:val="24"/>
          <w:lang w:eastAsia="zh-CN"/>
        </w:rPr>
        <w:t>。</w:t>
      </w:r>
    </w:p>
    <w:p w14:paraId="11A665E2">
      <w:pPr>
        <w:rPr>
          <w:rFonts w:hint="eastAsia"/>
          <w:color w:val="auto"/>
          <w:sz w:val="24"/>
          <w:szCs w:val="24"/>
        </w:rPr>
      </w:pPr>
    </w:p>
    <w:p w14:paraId="1A9875AF">
      <w:pPr>
        <w:rPr>
          <w:rFonts w:hint="eastAsia"/>
          <w:color w:val="auto"/>
          <w:sz w:val="24"/>
          <w:szCs w:val="24"/>
        </w:rPr>
      </w:pPr>
      <w:r>
        <w:rPr>
          <w:rFonts w:hint="eastAsia"/>
          <w:color w:val="auto"/>
          <w:sz w:val="24"/>
          <w:szCs w:val="24"/>
        </w:rPr>
        <w:t>（四）用气安全</w:t>
      </w:r>
    </w:p>
    <w:p w14:paraId="242584B0">
      <w:pPr>
        <w:rPr>
          <w:rFonts w:hint="eastAsia"/>
          <w:color w:val="auto"/>
          <w:sz w:val="24"/>
          <w:szCs w:val="24"/>
        </w:rPr>
      </w:pPr>
      <w:r>
        <w:rPr>
          <w:rFonts w:hint="eastAsia"/>
          <w:color w:val="auto"/>
          <w:sz w:val="24"/>
          <w:szCs w:val="24"/>
          <w:lang w:val="en-US" w:eastAsia="zh-CN"/>
        </w:rPr>
        <w:t>1、</w:t>
      </w:r>
      <w:r>
        <w:rPr>
          <w:rFonts w:hint="eastAsia"/>
          <w:color w:val="auto"/>
          <w:sz w:val="24"/>
          <w:szCs w:val="24"/>
        </w:rPr>
        <w:t>使用燃气的须符合国家规定的燃气安全管理规定</w:t>
      </w:r>
      <w:r>
        <w:rPr>
          <w:rFonts w:hint="eastAsia"/>
          <w:color w:val="auto"/>
          <w:sz w:val="24"/>
          <w:szCs w:val="24"/>
          <w:lang w:eastAsia="zh-CN"/>
        </w:rPr>
        <w:t>。</w:t>
      </w:r>
    </w:p>
    <w:p w14:paraId="0DD5204B">
      <w:pPr>
        <w:rPr>
          <w:rFonts w:hint="eastAsia"/>
          <w:color w:val="auto"/>
          <w:sz w:val="24"/>
          <w:szCs w:val="24"/>
        </w:rPr>
      </w:pPr>
      <w:r>
        <w:rPr>
          <w:rFonts w:hint="eastAsia"/>
          <w:color w:val="auto"/>
          <w:sz w:val="24"/>
          <w:szCs w:val="24"/>
          <w:lang w:val="en-US" w:eastAsia="zh-CN"/>
        </w:rPr>
        <w:t>2、</w:t>
      </w:r>
      <w:r>
        <w:rPr>
          <w:rFonts w:hint="eastAsia"/>
          <w:color w:val="auto"/>
          <w:sz w:val="24"/>
          <w:szCs w:val="24"/>
        </w:rPr>
        <w:t>存放液化石油气罐的厨房应采取防火分隔措施并安装可燃气体报警仪</w:t>
      </w:r>
      <w:r>
        <w:rPr>
          <w:rFonts w:hint="eastAsia"/>
          <w:color w:val="auto"/>
          <w:sz w:val="24"/>
          <w:szCs w:val="24"/>
          <w:lang w:eastAsia="zh-CN"/>
        </w:rPr>
        <w:t>。</w:t>
      </w:r>
    </w:p>
    <w:p w14:paraId="50E8AC67">
      <w:pPr>
        <w:numPr>
          <w:ilvl w:val="0"/>
          <w:numId w:val="3"/>
        </w:numPr>
        <w:rPr>
          <w:rFonts w:hint="eastAsia"/>
          <w:color w:val="auto"/>
          <w:sz w:val="24"/>
          <w:szCs w:val="24"/>
          <w:lang w:eastAsia="zh-CN"/>
        </w:rPr>
      </w:pPr>
      <w:r>
        <w:rPr>
          <w:rFonts w:hint="eastAsia"/>
          <w:color w:val="auto"/>
          <w:sz w:val="24"/>
          <w:szCs w:val="24"/>
        </w:rPr>
        <w:t>如使用液化气钢瓶，需符合国家强制标准并按期进行安全检测</w:t>
      </w:r>
      <w:r>
        <w:rPr>
          <w:rFonts w:hint="eastAsia"/>
          <w:color w:val="auto"/>
          <w:sz w:val="24"/>
          <w:szCs w:val="24"/>
          <w:lang w:eastAsia="zh-CN"/>
        </w:rPr>
        <w:t>。</w:t>
      </w:r>
    </w:p>
    <w:p w14:paraId="720DCAA4">
      <w:pPr>
        <w:rPr>
          <w:rFonts w:hint="eastAsia"/>
          <w:color w:val="auto"/>
          <w:sz w:val="24"/>
          <w:szCs w:val="24"/>
        </w:rPr>
      </w:pPr>
    </w:p>
    <w:p w14:paraId="422341C8">
      <w:pPr>
        <w:rPr>
          <w:rFonts w:hint="eastAsia"/>
          <w:color w:val="auto"/>
          <w:sz w:val="24"/>
          <w:szCs w:val="24"/>
        </w:rPr>
      </w:pPr>
      <w:r>
        <w:rPr>
          <w:rFonts w:hint="eastAsia"/>
          <w:color w:val="auto"/>
          <w:sz w:val="24"/>
          <w:szCs w:val="24"/>
        </w:rPr>
        <w:t>（五）房屋结构与装修</w:t>
      </w:r>
    </w:p>
    <w:p w14:paraId="20FE6CC8">
      <w:pPr>
        <w:rPr>
          <w:rFonts w:hint="eastAsia"/>
          <w:color w:val="auto"/>
          <w:sz w:val="24"/>
          <w:szCs w:val="24"/>
        </w:rPr>
      </w:pPr>
      <w:r>
        <w:rPr>
          <w:rFonts w:hint="eastAsia"/>
          <w:color w:val="auto"/>
          <w:sz w:val="24"/>
          <w:szCs w:val="24"/>
          <w:lang w:val="en-US" w:eastAsia="zh-CN"/>
        </w:rPr>
        <w:t>1、</w:t>
      </w:r>
      <w:r>
        <w:rPr>
          <w:rFonts w:hint="eastAsia"/>
          <w:color w:val="auto"/>
          <w:sz w:val="24"/>
          <w:szCs w:val="24"/>
        </w:rPr>
        <w:t>房屋装修应书面向甲方及相关行政管理部门申请，经批准后方可实施</w:t>
      </w:r>
      <w:r>
        <w:rPr>
          <w:rFonts w:hint="eastAsia"/>
          <w:color w:val="auto"/>
          <w:sz w:val="24"/>
          <w:szCs w:val="24"/>
          <w:lang w:eastAsia="zh-CN"/>
        </w:rPr>
        <w:t>。</w:t>
      </w:r>
    </w:p>
    <w:p w14:paraId="03D91104">
      <w:pPr>
        <w:rPr>
          <w:rFonts w:hint="eastAsia"/>
          <w:color w:val="auto"/>
          <w:sz w:val="24"/>
          <w:szCs w:val="24"/>
        </w:rPr>
      </w:pPr>
      <w:r>
        <w:rPr>
          <w:rFonts w:hint="eastAsia"/>
          <w:color w:val="auto"/>
          <w:sz w:val="24"/>
          <w:szCs w:val="24"/>
          <w:lang w:val="en-US" w:eastAsia="zh-CN"/>
        </w:rPr>
        <w:t>2、</w:t>
      </w:r>
      <w:r>
        <w:rPr>
          <w:rFonts w:hint="eastAsia"/>
          <w:color w:val="auto"/>
          <w:sz w:val="24"/>
          <w:szCs w:val="24"/>
        </w:rPr>
        <w:t>不得破坏、改变房屋主体结构，不得私自分割楼层，不得损毁设施设备</w:t>
      </w:r>
      <w:r>
        <w:rPr>
          <w:rFonts w:hint="eastAsia"/>
          <w:color w:val="auto"/>
          <w:sz w:val="24"/>
          <w:szCs w:val="24"/>
          <w:lang w:eastAsia="zh-CN"/>
        </w:rPr>
        <w:t>。</w:t>
      </w:r>
    </w:p>
    <w:p w14:paraId="6D1071D0">
      <w:pPr>
        <w:rPr>
          <w:rFonts w:hint="eastAsia"/>
          <w:color w:val="auto"/>
          <w:sz w:val="24"/>
          <w:szCs w:val="24"/>
        </w:rPr>
      </w:pPr>
      <w:r>
        <w:rPr>
          <w:rFonts w:hint="eastAsia"/>
          <w:color w:val="auto"/>
          <w:sz w:val="24"/>
          <w:szCs w:val="24"/>
          <w:lang w:val="en-US" w:eastAsia="zh-CN"/>
        </w:rPr>
        <w:t>3、</w:t>
      </w:r>
      <w:r>
        <w:rPr>
          <w:rFonts w:hint="eastAsia"/>
          <w:color w:val="auto"/>
          <w:sz w:val="24"/>
          <w:szCs w:val="24"/>
        </w:rPr>
        <w:t>经营场地禁止存放或经营易燃、易爆危险品和化学品</w:t>
      </w:r>
      <w:r>
        <w:rPr>
          <w:rFonts w:hint="eastAsia"/>
          <w:color w:val="auto"/>
          <w:sz w:val="24"/>
          <w:szCs w:val="24"/>
          <w:lang w:eastAsia="zh-CN"/>
        </w:rPr>
        <w:t>。</w:t>
      </w:r>
    </w:p>
    <w:p w14:paraId="79383B00">
      <w:pPr>
        <w:rPr>
          <w:rFonts w:hint="eastAsia" w:eastAsiaTheme="minorEastAsia"/>
          <w:color w:val="auto"/>
          <w:sz w:val="24"/>
          <w:szCs w:val="24"/>
          <w:lang w:eastAsia="zh-CN"/>
        </w:rPr>
      </w:pPr>
      <w:r>
        <w:rPr>
          <w:rFonts w:hint="eastAsia"/>
          <w:color w:val="auto"/>
          <w:sz w:val="24"/>
          <w:szCs w:val="24"/>
          <w:lang w:val="en-US" w:eastAsia="zh-CN"/>
        </w:rPr>
        <w:t>4、</w:t>
      </w:r>
      <w:r>
        <w:rPr>
          <w:rFonts w:hint="eastAsia"/>
          <w:color w:val="auto"/>
          <w:sz w:val="24"/>
          <w:szCs w:val="24"/>
        </w:rPr>
        <w:t>装修方案须符合消防、建筑安全技术规范，经验收合格后方可使用</w:t>
      </w:r>
      <w:r>
        <w:rPr>
          <w:rFonts w:hint="eastAsia"/>
          <w:color w:val="auto"/>
          <w:sz w:val="24"/>
          <w:szCs w:val="24"/>
          <w:lang w:eastAsia="zh-CN"/>
        </w:rPr>
        <w:t>。</w:t>
      </w:r>
    </w:p>
    <w:p w14:paraId="7DA2A15D">
      <w:pPr>
        <w:rPr>
          <w:rFonts w:hint="eastAsia"/>
          <w:color w:val="auto"/>
          <w:sz w:val="24"/>
          <w:szCs w:val="24"/>
        </w:rPr>
      </w:pPr>
    </w:p>
    <w:p w14:paraId="3CEFDA62">
      <w:pPr>
        <w:rPr>
          <w:rFonts w:hint="eastAsia"/>
          <w:color w:val="auto"/>
          <w:sz w:val="24"/>
          <w:szCs w:val="24"/>
        </w:rPr>
      </w:pPr>
      <w:r>
        <w:rPr>
          <w:rFonts w:hint="eastAsia"/>
          <w:color w:val="auto"/>
          <w:sz w:val="24"/>
          <w:szCs w:val="24"/>
        </w:rPr>
        <w:t>（六）合法经营</w:t>
      </w:r>
    </w:p>
    <w:p w14:paraId="5DA81166">
      <w:pPr>
        <w:rPr>
          <w:rFonts w:hint="eastAsia"/>
          <w:color w:val="auto"/>
          <w:sz w:val="24"/>
          <w:szCs w:val="24"/>
        </w:rPr>
      </w:pPr>
      <w:r>
        <w:rPr>
          <w:rFonts w:hint="eastAsia"/>
          <w:color w:val="auto"/>
          <w:sz w:val="24"/>
          <w:szCs w:val="24"/>
          <w:lang w:val="en-US" w:eastAsia="zh-CN"/>
        </w:rPr>
        <w:t>1、</w:t>
      </w:r>
      <w:r>
        <w:rPr>
          <w:rFonts w:hint="eastAsia"/>
          <w:color w:val="auto"/>
          <w:sz w:val="24"/>
          <w:szCs w:val="24"/>
        </w:rPr>
        <w:t>严格执行经批准的经营范围，照章纳税，依法用工</w:t>
      </w:r>
      <w:r>
        <w:rPr>
          <w:rFonts w:hint="eastAsia"/>
          <w:color w:val="auto"/>
          <w:sz w:val="24"/>
          <w:szCs w:val="24"/>
          <w:lang w:eastAsia="zh-CN"/>
        </w:rPr>
        <w:t>。</w:t>
      </w:r>
    </w:p>
    <w:p w14:paraId="059F7109">
      <w:pPr>
        <w:rPr>
          <w:rFonts w:hint="eastAsia"/>
          <w:color w:val="auto"/>
          <w:sz w:val="24"/>
          <w:szCs w:val="24"/>
        </w:rPr>
      </w:pPr>
      <w:r>
        <w:rPr>
          <w:rFonts w:hint="eastAsia"/>
          <w:color w:val="auto"/>
          <w:sz w:val="24"/>
          <w:szCs w:val="24"/>
          <w:lang w:val="en-US" w:eastAsia="zh-CN"/>
        </w:rPr>
        <w:t>2、</w:t>
      </w:r>
      <w:r>
        <w:rPr>
          <w:rFonts w:hint="eastAsia"/>
          <w:color w:val="auto"/>
          <w:sz w:val="24"/>
          <w:szCs w:val="24"/>
        </w:rPr>
        <w:t>不得从事非法经营或其它违法活动，不得庇护违法犯罪人员</w:t>
      </w:r>
      <w:r>
        <w:rPr>
          <w:rFonts w:hint="eastAsia"/>
          <w:color w:val="auto"/>
          <w:sz w:val="24"/>
          <w:szCs w:val="24"/>
          <w:lang w:eastAsia="zh-CN"/>
        </w:rPr>
        <w:t>。</w:t>
      </w:r>
    </w:p>
    <w:p w14:paraId="3DB294E9">
      <w:pPr>
        <w:numPr>
          <w:ilvl w:val="0"/>
          <w:numId w:val="3"/>
        </w:numPr>
        <w:ind w:left="0" w:leftChars="0" w:firstLine="0" w:firstLineChars="0"/>
        <w:rPr>
          <w:rFonts w:hint="eastAsia"/>
          <w:color w:val="auto"/>
          <w:sz w:val="24"/>
          <w:szCs w:val="24"/>
          <w:lang w:eastAsia="zh-CN"/>
        </w:rPr>
      </w:pPr>
      <w:r>
        <w:rPr>
          <w:rFonts w:hint="eastAsia"/>
          <w:color w:val="auto"/>
          <w:sz w:val="24"/>
          <w:szCs w:val="24"/>
        </w:rPr>
        <w:t>业态必须符合安全、环保、证照合规、不扰民的要求</w:t>
      </w:r>
      <w:r>
        <w:rPr>
          <w:rFonts w:hint="eastAsia"/>
          <w:color w:val="auto"/>
          <w:sz w:val="24"/>
          <w:szCs w:val="24"/>
          <w:lang w:eastAsia="zh-CN"/>
        </w:rPr>
        <w:t>。</w:t>
      </w:r>
    </w:p>
    <w:p w14:paraId="37730F51">
      <w:pPr>
        <w:widowControl w:val="0"/>
        <w:numPr>
          <w:ilvl w:val="0"/>
          <w:numId w:val="0"/>
        </w:numPr>
        <w:jc w:val="both"/>
        <w:rPr>
          <w:rFonts w:hint="eastAsia"/>
          <w:color w:val="auto"/>
          <w:sz w:val="24"/>
          <w:szCs w:val="24"/>
          <w:lang w:eastAsia="zh-CN"/>
        </w:rPr>
      </w:pPr>
    </w:p>
    <w:p w14:paraId="3FA397E1">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（七）环境保护责任</w:t>
      </w:r>
    </w:p>
    <w:p w14:paraId="1D1C8445">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1. 根据经营业态，自行办理环保相关手续，承担所有检测、办证费用；</w:t>
      </w:r>
    </w:p>
    <w:p w14:paraId="4EFF03D8">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2. 餐饮商户必须规范安装油烟净化器、隔油设施，设备保持持续运行，禁止闲置、拆除；油污、废水经过处理后排入市政管网；定期清理净化器与隔油池；</w:t>
      </w:r>
    </w:p>
    <w:p w14:paraId="0A3BD632">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3. 控制经营噪声，合理安排作业时间，避免噪声扰民；</w:t>
      </w:r>
    </w:p>
    <w:p w14:paraId="378840E0">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4. 垃圾分类规范存放；产生废机油、美容废液等危险废物，必须委托具备资质单位处置，完整留存台账，严禁随意倾倒；</w:t>
      </w:r>
    </w:p>
    <w:p w14:paraId="5F5D4747">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5. 不得向外直排污水、油烟，不得随意堆放垃圾、废料；妥善处理异味污染，积极处理周边居民环保投诉；</w:t>
      </w:r>
    </w:p>
    <w:p w14:paraId="44CFF1F3">
      <w:pPr>
        <w:widowControl w:val="0"/>
        <w:numPr>
          <w:ilvl w:val="0"/>
          <w:numId w:val="0"/>
        </w:numPr>
        <w:jc w:val="both"/>
        <w:rPr>
          <w:rFonts w:hint="eastAsia"/>
          <w:color w:val="auto"/>
          <w:sz w:val="24"/>
          <w:szCs w:val="24"/>
          <w:lang w:val="en-US" w:eastAsia="zh-CN"/>
        </w:rPr>
      </w:pPr>
      <w:r>
        <w:rPr>
          <w:rFonts w:hint="eastAsia"/>
          <w:color w:val="auto"/>
          <w:sz w:val="24"/>
          <w:szCs w:val="24"/>
          <w:lang w:val="en-US" w:eastAsia="zh-CN"/>
        </w:rPr>
        <w:t>6. 租赁期内因乙方经营产生的污染罚款、第三方索赔、场地污染清理修复费用，全部由乙方承担；</w:t>
      </w:r>
    </w:p>
    <w:p w14:paraId="38DD360F">
      <w:pPr>
        <w:widowControl w:val="0"/>
        <w:numPr>
          <w:ilvl w:val="0"/>
          <w:numId w:val="0"/>
        </w:numPr>
        <w:jc w:val="both"/>
        <w:rPr>
          <w:rFonts w:hint="default"/>
          <w:color w:val="auto"/>
          <w:sz w:val="24"/>
          <w:szCs w:val="24"/>
          <w:lang w:val="en-US" w:eastAsia="zh-CN"/>
        </w:rPr>
      </w:pPr>
      <w:r>
        <w:rPr>
          <w:rFonts w:hint="eastAsia"/>
          <w:color w:val="auto"/>
          <w:sz w:val="24"/>
          <w:szCs w:val="24"/>
          <w:lang w:val="en-US" w:eastAsia="zh-CN"/>
        </w:rPr>
        <w:t>7. 租赁终止，乙方须清除所有废弃物；因乙方经营造成地面、墙体、管道污染，乙方负责治理恢复，否则甲方可扣除押金用于清理，不足部分继续追偿。</w:t>
      </w:r>
    </w:p>
    <w:p w14:paraId="602E2F7B">
      <w:pPr>
        <w:rPr>
          <w:rFonts w:hint="eastAsia"/>
          <w:color w:val="auto"/>
        </w:rPr>
      </w:pPr>
    </w:p>
    <w:p w14:paraId="4F39BF59">
      <w:pPr>
        <w:rPr>
          <w:rFonts w:hint="eastAsia"/>
          <w:b/>
          <w:bCs/>
          <w:color w:val="auto"/>
          <w:sz w:val="28"/>
          <w:szCs w:val="28"/>
        </w:rPr>
      </w:pPr>
      <w:r>
        <w:rPr>
          <w:rFonts w:hint="eastAsia"/>
          <w:b/>
          <w:bCs/>
          <w:color w:val="auto"/>
          <w:sz w:val="28"/>
          <w:szCs w:val="28"/>
        </w:rPr>
        <w:t>第四条 检查与整改权</w:t>
      </w:r>
    </w:p>
    <w:p w14:paraId="3BF5FADD">
      <w:pPr>
        <w:rPr>
          <w:rFonts w:hint="eastAsia"/>
          <w:color w:val="auto"/>
        </w:rPr>
      </w:pPr>
    </w:p>
    <w:p w14:paraId="0E525BCE">
      <w:pPr>
        <w:rPr>
          <w:rFonts w:hint="eastAsia"/>
          <w:color w:val="auto"/>
          <w:sz w:val="24"/>
          <w:szCs w:val="24"/>
        </w:rPr>
      </w:pPr>
      <w:r>
        <w:rPr>
          <w:rFonts w:hint="eastAsia"/>
          <w:color w:val="auto"/>
          <w:sz w:val="24"/>
          <w:szCs w:val="24"/>
          <w:lang w:val="en-US" w:eastAsia="zh-CN"/>
        </w:rPr>
        <w:t>1、</w:t>
      </w:r>
      <w:r>
        <w:rPr>
          <w:rFonts w:hint="eastAsia"/>
          <w:color w:val="auto"/>
          <w:sz w:val="24"/>
          <w:szCs w:val="24"/>
        </w:rPr>
        <w:t>甲方有权经常对场所进行安全</w:t>
      </w:r>
      <w:r>
        <w:rPr>
          <w:rFonts w:hint="eastAsia"/>
          <w:color w:val="auto"/>
          <w:sz w:val="24"/>
          <w:szCs w:val="24"/>
          <w:lang w:val="en-US" w:eastAsia="zh-CN"/>
        </w:rPr>
        <w:t>与环保</w:t>
      </w:r>
      <w:r>
        <w:rPr>
          <w:rFonts w:hint="eastAsia"/>
          <w:color w:val="auto"/>
          <w:sz w:val="24"/>
          <w:szCs w:val="24"/>
        </w:rPr>
        <w:t>常规检查，发现隐患有权责令乙方限期整改。对不配合整改或对安全</w:t>
      </w:r>
      <w:r>
        <w:rPr>
          <w:rFonts w:hint="eastAsia"/>
          <w:color w:val="auto"/>
          <w:sz w:val="24"/>
          <w:szCs w:val="24"/>
          <w:lang w:val="en-US" w:eastAsia="zh-CN"/>
        </w:rPr>
        <w:t>环保</w:t>
      </w:r>
      <w:r>
        <w:rPr>
          <w:rFonts w:hint="eastAsia"/>
          <w:color w:val="auto"/>
          <w:sz w:val="24"/>
          <w:szCs w:val="24"/>
        </w:rPr>
        <w:t>隐患不及时整改的，甲方有权采取停水、停电等必要安防措施；如三次以上不整改，甲方有权单方面解除租赁合同，并追究经济损失及法律责任。</w:t>
      </w:r>
    </w:p>
    <w:p w14:paraId="1D1ED2EB">
      <w:pPr>
        <w:rPr>
          <w:rFonts w:hint="eastAsia"/>
          <w:color w:val="auto"/>
          <w:sz w:val="24"/>
          <w:szCs w:val="24"/>
        </w:rPr>
      </w:pPr>
    </w:p>
    <w:p w14:paraId="1302A38D">
      <w:pPr>
        <w:rPr>
          <w:rFonts w:hint="eastAsia"/>
          <w:b/>
          <w:bCs/>
          <w:color w:val="auto"/>
          <w:sz w:val="28"/>
          <w:szCs w:val="28"/>
        </w:rPr>
      </w:pPr>
      <w:r>
        <w:rPr>
          <w:rFonts w:hint="eastAsia"/>
          <w:b/>
          <w:bCs/>
          <w:color w:val="auto"/>
          <w:sz w:val="28"/>
          <w:szCs w:val="28"/>
        </w:rPr>
        <w:t>第五条 违约责任</w:t>
      </w:r>
    </w:p>
    <w:p w14:paraId="568E47A6">
      <w:pPr>
        <w:rPr>
          <w:rFonts w:hint="eastAsia"/>
          <w:color w:val="auto"/>
        </w:rPr>
      </w:pPr>
    </w:p>
    <w:p w14:paraId="726CE4D8">
      <w:pPr>
        <w:rPr>
          <w:rFonts w:hint="eastAsia"/>
          <w:color w:val="auto"/>
          <w:sz w:val="24"/>
          <w:szCs w:val="24"/>
        </w:rPr>
      </w:pPr>
      <w:r>
        <w:rPr>
          <w:rFonts w:hint="eastAsia"/>
          <w:color w:val="auto"/>
          <w:sz w:val="24"/>
          <w:szCs w:val="24"/>
          <w:lang w:val="en-US" w:eastAsia="zh-CN"/>
        </w:rPr>
        <w:t>1、</w:t>
      </w:r>
      <w:r>
        <w:rPr>
          <w:rFonts w:hint="eastAsia"/>
          <w:color w:val="auto"/>
          <w:sz w:val="24"/>
          <w:szCs w:val="24"/>
        </w:rPr>
        <w:t>凡因乙方未履行本责任书规定的内容、违反安全消防法规，</w:t>
      </w:r>
      <w:r>
        <w:rPr>
          <w:rFonts w:hint="eastAsia"/>
          <w:color w:val="auto"/>
          <w:sz w:val="24"/>
          <w:szCs w:val="24"/>
        </w:rPr>
        <w:t>环保规定</w:t>
      </w:r>
      <w:r>
        <w:rPr>
          <w:rFonts w:hint="eastAsia"/>
          <w:color w:val="auto"/>
          <w:sz w:val="24"/>
          <w:szCs w:val="24"/>
          <w:lang w:eastAsia="zh-CN"/>
        </w:rPr>
        <w:t>，</w:t>
      </w:r>
      <w:r>
        <w:rPr>
          <w:rFonts w:hint="eastAsia"/>
          <w:color w:val="auto"/>
          <w:sz w:val="24"/>
          <w:szCs w:val="24"/>
        </w:rPr>
        <w:t>给甲方造成损失的，由乙方负责经济赔偿，并承担相应的法律责任</w:t>
      </w:r>
      <w:r>
        <w:rPr>
          <w:rFonts w:hint="eastAsia"/>
          <w:color w:val="auto"/>
          <w:sz w:val="24"/>
          <w:szCs w:val="24"/>
          <w:lang w:eastAsia="zh-CN"/>
        </w:rPr>
        <w:t>。</w:t>
      </w:r>
    </w:p>
    <w:p w14:paraId="643BEC24">
      <w:pPr>
        <w:rPr>
          <w:rFonts w:hint="eastAsia"/>
          <w:color w:val="auto"/>
          <w:sz w:val="24"/>
          <w:szCs w:val="24"/>
        </w:rPr>
      </w:pPr>
      <w:r>
        <w:rPr>
          <w:rFonts w:hint="eastAsia"/>
          <w:color w:val="auto"/>
          <w:sz w:val="24"/>
          <w:szCs w:val="24"/>
          <w:lang w:val="en-US" w:eastAsia="zh-CN"/>
        </w:rPr>
        <w:t>2、</w:t>
      </w:r>
      <w:r>
        <w:rPr>
          <w:rFonts w:hint="eastAsia"/>
          <w:color w:val="auto"/>
          <w:sz w:val="24"/>
          <w:szCs w:val="24"/>
        </w:rPr>
        <w:t>乙方违反安全消防法规</w:t>
      </w:r>
      <w:r>
        <w:rPr>
          <w:rFonts w:hint="eastAsia"/>
          <w:color w:val="auto"/>
          <w:sz w:val="24"/>
          <w:szCs w:val="24"/>
          <w:lang w:eastAsia="zh-CN"/>
        </w:rPr>
        <w:t>、</w:t>
      </w:r>
      <w:r>
        <w:rPr>
          <w:rFonts w:hint="eastAsia"/>
          <w:color w:val="auto"/>
          <w:sz w:val="24"/>
          <w:szCs w:val="24"/>
        </w:rPr>
        <w:t>环保规定</w:t>
      </w:r>
      <w:r>
        <w:rPr>
          <w:rFonts w:hint="eastAsia"/>
          <w:color w:val="auto"/>
          <w:sz w:val="24"/>
          <w:szCs w:val="24"/>
        </w:rPr>
        <w:t>等规定造成财产损失、人员伤亡的，一切后果与甲方无关，所造成的损失和后果由乙方承担</w:t>
      </w:r>
      <w:r>
        <w:rPr>
          <w:rFonts w:hint="eastAsia"/>
          <w:color w:val="auto"/>
          <w:sz w:val="24"/>
          <w:szCs w:val="24"/>
          <w:lang w:eastAsia="zh-CN"/>
        </w:rPr>
        <w:t>。</w:t>
      </w:r>
    </w:p>
    <w:p w14:paraId="4B5266E7">
      <w:pPr>
        <w:rPr>
          <w:rFonts w:hint="eastAsia" w:eastAsiaTheme="minorEastAsia"/>
          <w:color w:val="auto"/>
          <w:sz w:val="24"/>
          <w:szCs w:val="24"/>
          <w:lang w:eastAsia="zh-CN"/>
        </w:rPr>
      </w:pPr>
      <w:r>
        <w:rPr>
          <w:rFonts w:hint="eastAsia"/>
          <w:color w:val="auto"/>
          <w:sz w:val="24"/>
          <w:szCs w:val="24"/>
          <w:lang w:val="en-US" w:eastAsia="zh-CN"/>
        </w:rPr>
        <w:t>3、</w:t>
      </w:r>
      <w:r>
        <w:rPr>
          <w:rFonts w:hint="eastAsia"/>
          <w:color w:val="auto"/>
          <w:sz w:val="24"/>
          <w:szCs w:val="24"/>
        </w:rPr>
        <w:t>乙方应无条件赔付对场所公用设施造成的损坏</w:t>
      </w:r>
      <w:r>
        <w:rPr>
          <w:rFonts w:hint="eastAsia"/>
          <w:color w:val="auto"/>
          <w:sz w:val="24"/>
          <w:szCs w:val="24"/>
          <w:lang w:eastAsia="zh-CN"/>
        </w:rPr>
        <w:t>。</w:t>
      </w:r>
    </w:p>
    <w:p w14:paraId="227944C5">
      <w:pPr>
        <w:rPr>
          <w:rFonts w:hint="eastAsia"/>
          <w:color w:val="auto"/>
        </w:rPr>
      </w:pPr>
    </w:p>
    <w:p w14:paraId="1C523AF9">
      <w:pPr>
        <w:rPr>
          <w:rFonts w:hint="eastAsia"/>
          <w:b/>
          <w:bCs/>
          <w:color w:val="auto"/>
          <w:sz w:val="28"/>
          <w:szCs w:val="28"/>
        </w:rPr>
      </w:pPr>
      <w:r>
        <w:rPr>
          <w:rFonts w:hint="eastAsia"/>
          <w:b/>
          <w:bCs/>
          <w:color w:val="auto"/>
          <w:sz w:val="28"/>
          <w:szCs w:val="28"/>
        </w:rPr>
        <w:t>第六条 其他</w:t>
      </w:r>
    </w:p>
    <w:p w14:paraId="732FF7B2">
      <w:pPr>
        <w:rPr>
          <w:rFonts w:hint="eastAsia"/>
          <w:color w:val="auto"/>
        </w:rPr>
      </w:pPr>
    </w:p>
    <w:p w14:paraId="71252159">
      <w:pPr>
        <w:rPr>
          <w:rFonts w:hint="eastAsia"/>
          <w:color w:val="auto"/>
          <w:sz w:val="24"/>
          <w:szCs w:val="24"/>
        </w:rPr>
      </w:pPr>
      <w:r>
        <w:rPr>
          <w:rFonts w:hint="eastAsia"/>
          <w:color w:val="auto"/>
          <w:sz w:val="24"/>
          <w:szCs w:val="24"/>
          <w:lang w:val="en-US" w:eastAsia="zh-CN"/>
        </w:rPr>
        <w:t>1、</w:t>
      </w:r>
      <w:r>
        <w:rPr>
          <w:rFonts w:hint="eastAsia"/>
          <w:color w:val="auto"/>
          <w:sz w:val="24"/>
          <w:szCs w:val="24"/>
        </w:rPr>
        <w:t>本协议为《房屋租赁合同》附件，与合同具有同等法律效力</w:t>
      </w:r>
      <w:r>
        <w:rPr>
          <w:rFonts w:hint="eastAsia"/>
          <w:color w:val="auto"/>
          <w:sz w:val="24"/>
          <w:szCs w:val="24"/>
          <w:lang w:eastAsia="zh-CN"/>
        </w:rPr>
        <w:t>。</w:t>
      </w:r>
    </w:p>
    <w:p w14:paraId="3EF16A08">
      <w:pPr>
        <w:rPr>
          <w:rFonts w:hint="eastAsia"/>
          <w:color w:val="auto"/>
          <w:sz w:val="24"/>
          <w:szCs w:val="24"/>
        </w:rPr>
      </w:pPr>
      <w:r>
        <w:rPr>
          <w:rFonts w:hint="eastAsia"/>
          <w:color w:val="auto"/>
          <w:sz w:val="24"/>
          <w:szCs w:val="24"/>
          <w:lang w:val="en-US" w:eastAsia="zh-CN"/>
        </w:rPr>
        <w:t>2、</w:t>
      </w:r>
      <w:r>
        <w:rPr>
          <w:rFonts w:hint="eastAsia"/>
          <w:color w:val="auto"/>
          <w:sz w:val="24"/>
          <w:szCs w:val="24"/>
        </w:rPr>
        <w:t>协议期限与租赁合同期限一致</w:t>
      </w:r>
      <w:r>
        <w:rPr>
          <w:rFonts w:hint="eastAsia"/>
          <w:color w:val="auto"/>
          <w:sz w:val="24"/>
          <w:szCs w:val="24"/>
          <w:lang w:eastAsia="zh-CN"/>
        </w:rPr>
        <w:t>。</w:t>
      </w:r>
    </w:p>
    <w:p w14:paraId="4E11A3BF">
      <w:pPr>
        <w:rPr>
          <w:rFonts w:hint="eastAsia" w:eastAsiaTheme="minorEastAsia"/>
          <w:color w:val="auto"/>
          <w:sz w:val="24"/>
          <w:szCs w:val="24"/>
          <w:lang w:eastAsia="zh-CN"/>
        </w:rPr>
      </w:pPr>
      <w:r>
        <w:rPr>
          <w:rFonts w:hint="eastAsia"/>
          <w:color w:val="auto"/>
          <w:sz w:val="24"/>
          <w:szCs w:val="24"/>
          <w:lang w:val="en-US" w:eastAsia="zh-CN"/>
        </w:rPr>
        <w:t>3、</w:t>
      </w:r>
      <w:r>
        <w:rPr>
          <w:rFonts w:hint="eastAsia"/>
          <w:color w:val="auto"/>
          <w:sz w:val="24"/>
          <w:szCs w:val="24"/>
        </w:rPr>
        <w:t>未尽事宜，由双方协商解决</w:t>
      </w:r>
      <w:r>
        <w:rPr>
          <w:rFonts w:hint="eastAsia"/>
          <w:color w:val="auto"/>
          <w:sz w:val="24"/>
          <w:szCs w:val="24"/>
          <w:lang w:eastAsia="zh-CN"/>
        </w:rPr>
        <w:t>。</w:t>
      </w:r>
    </w:p>
    <w:p w14:paraId="75779CFE">
      <w:pPr>
        <w:rPr>
          <w:rFonts w:hint="eastAsia"/>
          <w:color w:val="auto"/>
          <w:sz w:val="24"/>
          <w:szCs w:val="24"/>
        </w:rPr>
      </w:pPr>
    </w:p>
    <w:p w14:paraId="15708EB5">
      <w:pPr>
        <w:rPr>
          <w:rFonts w:hint="eastAsia"/>
          <w:color w:val="auto"/>
          <w:sz w:val="24"/>
          <w:szCs w:val="24"/>
        </w:rPr>
      </w:pPr>
    </w:p>
    <w:p w14:paraId="58DA9C45">
      <w:pPr>
        <w:rPr>
          <w:rFonts w:hint="eastAsia"/>
          <w:color w:val="auto"/>
          <w:sz w:val="24"/>
          <w:szCs w:val="24"/>
        </w:rPr>
      </w:pPr>
    </w:p>
    <w:p w14:paraId="046872F5">
      <w:pPr>
        <w:rPr>
          <w:rFonts w:hint="eastAsia"/>
          <w:color w:val="auto"/>
          <w:sz w:val="24"/>
          <w:szCs w:val="24"/>
        </w:rPr>
      </w:pPr>
      <w:r>
        <w:rPr>
          <w:rFonts w:hint="eastAsia"/>
          <w:color w:val="auto"/>
          <w:sz w:val="24"/>
          <w:szCs w:val="24"/>
        </w:rPr>
        <w:t>甲方（盖章）：　　　　　　　</w:t>
      </w:r>
      <w:r>
        <w:rPr>
          <w:rFonts w:hint="eastAsia"/>
          <w:color w:val="auto"/>
          <w:sz w:val="24"/>
          <w:szCs w:val="24"/>
          <w:lang w:val="en-US" w:eastAsia="zh-CN"/>
        </w:rPr>
        <w:t xml:space="preserve">   </w:t>
      </w:r>
      <w:r>
        <w:rPr>
          <w:rFonts w:hint="eastAsia"/>
          <w:color w:val="auto"/>
          <w:sz w:val="24"/>
          <w:szCs w:val="24"/>
        </w:rPr>
        <w:t>乙方（盖章/签字）：</w:t>
      </w:r>
    </w:p>
    <w:p w14:paraId="5B73B981">
      <w:pPr>
        <w:rPr>
          <w:rFonts w:hint="eastAsia"/>
          <w:color w:val="auto"/>
          <w:sz w:val="24"/>
          <w:szCs w:val="24"/>
        </w:rPr>
      </w:pPr>
    </w:p>
    <w:p w14:paraId="13132DAC">
      <w:pPr>
        <w:rPr>
          <w:rFonts w:hint="eastAsia"/>
          <w:color w:val="auto"/>
          <w:sz w:val="24"/>
          <w:szCs w:val="24"/>
        </w:rPr>
      </w:pPr>
      <w:r>
        <w:rPr>
          <w:rFonts w:hint="eastAsia"/>
          <w:color w:val="auto"/>
          <w:sz w:val="24"/>
          <w:szCs w:val="24"/>
        </w:rPr>
        <w:t>法定代表人：　　　　　　　　　法定代表人/身份证号：</w:t>
      </w:r>
    </w:p>
    <w:p w14:paraId="080DBC38">
      <w:pPr>
        <w:rPr>
          <w:rFonts w:hint="eastAsia"/>
          <w:color w:val="auto"/>
          <w:sz w:val="24"/>
          <w:szCs w:val="24"/>
        </w:rPr>
      </w:pPr>
    </w:p>
    <w:p w14:paraId="4C8441D1">
      <w:pPr>
        <w:rPr>
          <w:rFonts w:hint="eastAsia"/>
          <w:color w:val="auto"/>
          <w:sz w:val="24"/>
          <w:szCs w:val="24"/>
        </w:rPr>
      </w:pPr>
    </w:p>
    <w:p w14:paraId="6EC2A006">
      <w:pPr>
        <w:rPr>
          <w:color w:val="auto"/>
          <w:sz w:val="24"/>
          <w:szCs w:val="24"/>
        </w:rPr>
      </w:pPr>
      <w:r>
        <w:rPr>
          <w:rFonts w:hint="eastAsia"/>
          <w:color w:val="auto"/>
          <w:sz w:val="24"/>
          <w:szCs w:val="24"/>
        </w:rPr>
        <w:t>签订日期：　　年　　月　　日</w:t>
      </w:r>
    </w:p>
    <w:p w14:paraId="5BF1AAD7">
      <w:pPr>
        <w:jc w:val="both"/>
        <w:rPr>
          <w:rFonts w:hint="eastAsia"/>
          <w:b/>
          <w:bCs/>
          <w:color w:val="auto"/>
          <w:lang w:val="en-US" w:eastAsia="zh-CN"/>
        </w:rPr>
      </w:pPr>
    </w:p>
    <w:p w14:paraId="25C5828F">
      <w:pPr>
        <w:rPr>
          <w:color w:val="auto"/>
        </w:rPr>
      </w:pPr>
    </w:p>
    <w:p w14:paraId="06962E09">
      <w:pPr>
        <w:jc w:val="both"/>
        <w:rPr>
          <w:rFonts w:hint="eastAsia"/>
          <w:b/>
          <w:bCs/>
          <w:color w:val="auto"/>
          <w:lang w:val="en-US" w:eastAsia="zh-CN"/>
        </w:rPr>
      </w:pPr>
    </w:p>
    <w:p w14:paraId="1F0C0BE0">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3424B"/>
    <w:multiLevelType w:val="singleLevel"/>
    <w:tmpl w:val="D733424B"/>
    <w:lvl w:ilvl="0" w:tentative="0">
      <w:start w:val="4"/>
      <w:numFmt w:val="decimal"/>
      <w:suff w:val="nothing"/>
      <w:lvlText w:val="%1、"/>
      <w:lvlJc w:val="left"/>
    </w:lvl>
  </w:abstractNum>
  <w:abstractNum w:abstractNumId="1">
    <w:nsid w:val="F15DD8C6"/>
    <w:multiLevelType w:val="singleLevel"/>
    <w:tmpl w:val="F15DD8C6"/>
    <w:lvl w:ilvl="0" w:tentative="0">
      <w:start w:val="5"/>
      <w:numFmt w:val="decimal"/>
      <w:suff w:val="nothing"/>
      <w:lvlText w:val="%1、"/>
      <w:lvlJc w:val="left"/>
    </w:lvl>
  </w:abstractNum>
  <w:abstractNum w:abstractNumId="2">
    <w:nsid w:val="61BC046B"/>
    <w:multiLevelType w:val="singleLevel"/>
    <w:tmpl w:val="61BC046B"/>
    <w:lvl w:ilvl="0" w:tentative="0">
      <w:start w:val="3"/>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B34A04"/>
    <w:rsid w:val="4BB34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2026-08-21T03:28:00Z</dcterms:created>
  <dc:creator>程友清</dc:creator>
  <cp:lastModifiedBy>程友清</cp:lastModifiedBy>
  <dcterms:modified xsi:type="dcterms:W3CDTF">2026-08-21T03:31:53Z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5F31678FA2D84057A4E69055F6471476_11</vt:lpwstr>
  </property>
  <property fmtid="{D5CDD505-2E9C-101B-9397-08002B2CF9AE}" pid="4" name="KSOTemplateDocerSaveRecord">
    <vt:lpwstr>eyJoZGlkIjoiZWI3M2I2ZDRjYjUzNTE2ZjY1ZjdlMTY4NGY1ZmZmODYiLCJ1c2VySWQiOiIyNTYzMDI3MjIifQ==</vt:lpwstr>
  </property>
</Properties>
</file>